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11" w:rsidRDefault="00E72311">
      <w:pPr>
        <w:pStyle w:val="BodyText"/>
        <w:ind w:left="0"/>
        <w:rPr>
          <w:rFonts w:ascii="Times New Roman"/>
          <w:sz w:val="20"/>
        </w:rPr>
      </w:pPr>
    </w:p>
    <w:p w:rsidR="00E72311" w:rsidRDefault="00E72311">
      <w:pPr>
        <w:pStyle w:val="BodyText"/>
        <w:ind w:left="0"/>
        <w:rPr>
          <w:rFonts w:ascii="Times New Roman"/>
          <w:sz w:val="27"/>
        </w:rPr>
      </w:pPr>
    </w:p>
    <w:p w:rsidR="00E72311" w:rsidRDefault="00BF1710">
      <w:pPr>
        <w:pStyle w:val="BodyText"/>
        <w:ind w:left="4704"/>
        <w:rPr>
          <w:rFonts w:ascii="Times New Roman"/>
          <w:sz w:val="20"/>
        </w:rPr>
      </w:pPr>
      <w:r>
        <w:rPr>
          <w:rFonts w:ascii="Times New Roman"/>
          <w:noProof/>
          <w:sz w:val="20"/>
          <w:lang w:bidi="ar-SA"/>
        </w:rPr>
        <w:drawing>
          <wp:inline distT="0" distB="0" distL="0" distR="0">
            <wp:extent cx="981106" cy="9784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106" cy="978407"/>
                    </a:xfrm>
                    <a:prstGeom prst="rect">
                      <a:avLst/>
                    </a:prstGeom>
                  </pic:spPr>
                </pic:pic>
              </a:graphicData>
            </a:graphic>
          </wp:inline>
        </w:drawing>
      </w:r>
    </w:p>
    <w:p w:rsidR="00E72311" w:rsidRDefault="00BF1710">
      <w:pPr>
        <w:spacing w:before="20"/>
        <w:ind w:left="2292" w:right="2418"/>
        <w:jc w:val="center"/>
        <w:rPr>
          <w:b/>
          <w:sz w:val="40"/>
        </w:rPr>
      </w:pPr>
      <w:r w:rsidRPr="00F83356">
        <w:rPr>
          <w:b/>
          <w:color w:val="FF0000"/>
          <w:sz w:val="40"/>
        </w:rPr>
        <w:t>St Giles School Progress Review</w:t>
      </w:r>
    </w:p>
    <w:p w:rsidR="00E72311" w:rsidRDefault="00BF1710">
      <w:pPr>
        <w:pStyle w:val="Heading1"/>
        <w:spacing w:before="209"/>
        <w:ind w:left="2292" w:right="2404"/>
        <w:jc w:val="center"/>
      </w:pPr>
      <w:r>
        <w:t xml:space="preserve">Updated </w:t>
      </w:r>
      <w:r w:rsidR="00197C56">
        <w:t>May</w:t>
      </w:r>
      <w:r w:rsidR="00412912">
        <w:t xml:space="preserve"> 2018</w:t>
      </w:r>
    </w:p>
    <w:p w:rsidR="00E72311" w:rsidRDefault="00E72311">
      <w:pPr>
        <w:pStyle w:val="BodyText"/>
        <w:ind w:left="0"/>
        <w:rPr>
          <w:b/>
          <w:sz w:val="24"/>
        </w:rPr>
      </w:pPr>
    </w:p>
    <w:p w:rsidR="00E72311" w:rsidRDefault="00E72311">
      <w:pPr>
        <w:pStyle w:val="BodyText"/>
        <w:ind w:left="0"/>
        <w:rPr>
          <w:b/>
          <w:i/>
          <w:sz w:val="20"/>
        </w:rPr>
      </w:pPr>
    </w:p>
    <w:p w:rsidR="00E72311" w:rsidRDefault="00E72311">
      <w:pPr>
        <w:pStyle w:val="BodyText"/>
        <w:ind w:left="0"/>
        <w:rPr>
          <w:b/>
          <w:i/>
          <w:sz w:val="20"/>
        </w:rPr>
      </w:pPr>
    </w:p>
    <w:p w:rsidR="00E72311" w:rsidRDefault="00E72311">
      <w:pPr>
        <w:pStyle w:val="BodyText"/>
        <w:ind w:left="0"/>
        <w:rPr>
          <w:b/>
          <w:i/>
          <w:sz w:val="20"/>
        </w:rPr>
      </w:pPr>
    </w:p>
    <w:p w:rsidR="00E72311" w:rsidRDefault="00E72311">
      <w:pPr>
        <w:pStyle w:val="BodyText"/>
        <w:ind w:left="0"/>
        <w:rPr>
          <w:b/>
          <w:i/>
          <w:sz w:val="20"/>
        </w:rPr>
      </w:pPr>
    </w:p>
    <w:p w:rsidR="00E72311" w:rsidRDefault="00E72311">
      <w:pPr>
        <w:pStyle w:val="BodyText"/>
        <w:ind w:left="0"/>
        <w:rPr>
          <w:b/>
          <w:i/>
          <w:sz w:val="20"/>
        </w:rPr>
      </w:pPr>
    </w:p>
    <w:p w:rsidR="00E72311" w:rsidRDefault="00E72311">
      <w:pPr>
        <w:pStyle w:val="BodyText"/>
        <w:spacing w:before="8"/>
        <w:ind w:left="0"/>
        <w:rPr>
          <w:b/>
          <w:i/>
          <w:sz w:val="10"/>
        </w:rPr>
      </w:pPr>
    </w:p>
    <w:tbl>
      <w:tblPr>
        <w:tblW w:w="0" w:type="auto"/>
        <w:tblInd w:w="1405" w:type="dxa"/>
        <w:tblLayout w:type="fixed"/>
        <w:tblCellMar>
          <w:left w:w="0" w:type="dxa"/>
          <w:right w:w="0" w:type="dxa"/>
        </w:tblCellMar>
        <w:tblLook w:val="01E0" w:firstRow="1" w:lastRow="1" w:firstColumn="1" w:lastColumn="1" w:noHBand="0" w:noVBand="0"/>
      </w:tblPr>
      <w:tblGrid>
        <w:gridCol w:w="7379"/>
      </w:tblGrid>
      <w:tr w:rsidR="00496D5A" w:rsidTr="005837D2">
        <w:trPr>
          <w:trHeight w:val="506"/>
        </w:trPr>
        <w:tc>
          <w:tcPr>
            <w:tcW w:w="7379" w:type="dxa"/>
            <w:tcBorders>
              <w:top w:val="single" w:sz="12" w:space="0" w:color="FF0000"/>
              <w:left w:val="single" w:sz="12" w:space="0" w:color="FF0000"/>
              <w:right w:val="single" w:sz="12" w:space="0" w:color="FF0000"/>
            </w:tcBorders>
          </w:tcPr>
          <w:p w:rsidR="00496D5A" w:rsidRDefault="00496D5A" w:rsidP="00496D5A">
            <w:pPr>
              <w:pStyle w:val="TableParagraph"/>
              <w:spacing w:before="123"/>
              <w:ind w:left="0"/>
              <w:rPr>
                <w:b/>
                <w:i/>
                <w:sz w:val="28"/>
                <w:szCs w:val="28"/>
              </w:rPr>
            </w:pPr>
            <w:r w:rsidRPr="00F83356">
              <w:rPr>
                <w:b/>
                <w:i/>
                <w:sz w:val="28"/>
                <w:szCs w:val="28"/>
              </w:rPr>
              <w:t>Context</w:t>
            </w:r>
          </w:p>
          <w:p w:rsidR="00496D5A" w:rsidRPr="00F83356" w:rsidRDefault="00496D5A">
            <w:pPr>
              <w:pStyle w:val="TableParagraph"/>
              <w:spacing w:before="123"/>
              <w:ind w:left="200"/>
              <w:rPr>
                <w:b/>
                <w:i/>
                <w:sz w:val="28"/>
                <w:szCs w:val="28"/>
              </w:rPr>
            </w:pPr>
          </w:p>
        </w:tc>
      </w:tr>
      <w:tr w:rsidR="00496D5A" w:rsidTr="005837D2">
        <w:trPr>
          <w:trHeight w:val="1011"/>
        </w:trPr>
        <w:tc>
          <w:tcPr>
            <w:tcW w:w="7379" w:type="dxa"/>
            <w:tcBorders>
              <w:left w:val="single" w:sz="12" w:space="0" w:color="FF0000"/>
              <w:right w:val="single" w:sz="12" w:space="0" w:color="FF0000"/>
            </w:tcBorders>
          </w:tcPr>
          <w:p w:rsidR="00496D5A" w:rsidRPr="00F83356" w:rsidRDefault="00496D5A" w:rsidP="00412912">
            <w:pPr>
              <w:pStyle w:val="TableParagraph"/>
              <w:spacing w:before="123"/>
              <w:ind w:left="200"/>
              <w:rPr>
                <w:i/>
                <w:sz w:val="28"/>
                <w:szCs w:val="28"/>
              </w:rPr>
            </w:pPr>
            <w:r w:rsidRPr="00F83356">
              <w:rPr>
                <w:i/>
                <w:sz w:val="28"/>
                <w:szCs w:val="28"/>
              </w:rPr>
              <w:t>Overall Effectiveness and next steps</w:t>
            </w:r>
          </w:p>
          <w:p w:rsidR="00496D5A" w:rsidRPr="00F83356" w:rsidRDefault="00496D5A" w:rsidP="00412912">
            <w:pPr>
              <w:rPr>
                <w:sz w:val="28"/>
                <w:szCs w:val="28"/>
              </w:rPr>
            </w:pPr>
          </w:p>
          <w:p w:rsidR="00496D5A" w:rsidRPr="00F83356" w:rsidRDefault="00496D5A" w:rsidP="00412912">
            <w:pPr>
              <w:tabs>
                <w:tab w:val="left" w:pos="4530"/>
              </w:tabs>
              <w:rPr>
                <w:i/>
                <w:sz w:val="28"/>
                <w:szCs w:val="28"/>
              </w:rPr>
            </w:pPr>
            <w:r w:rsidRPr="00F83356">
              <w:rPr>
                <w:i/>
                <w:sz w:val="28"/>
                <w:szCs w:val="28"/>
              </w:rPr>
              <w:t xml:space="preserve">   Outcomes for pupils</w:t>
            </w:r>
          </w:p>
          <w:p w:rsidR="00496D5A" w:rsidRPr="00F83356" w:rsidRDefault="00496D5A" w:rsidP="00412912">
            <w:pPr>
              <w:tabs>
                <w:tab w:val="left" w:pos="4530"/>
              </w:tabs>
              <w:rPr>
                <w:sz w:val="28"/>
                <w:szCs w:val="28"/>
              </w:rPr>
            </w:pPr>
          </w:p>
        </w:tc>
      </w:tr>
      <w:tr w:rsidR="00496D5A" w:rsidTr="005837D2">
        <w:trPr>
          <w:trHeight w:val="505"/>
        </w:trPr>
        <w:tc>
          <w:tcPr>
            <w:tcW w:w="7379" w:type="dxa"/>
            <w:tcBorders>
              <w:left w:val="single" w:sz="12" w:space="0" w:color="FF0000"/>
              <w:right w:val="single" w:sz="12" w:space="0" w:color="FF0000"/>
            </w:tcBorders>
          </w:tcPr>
          <w:p w:rsidR="00496D5A" w:rsidRDefault="00496D5A">
            <w:pPr>
              <w:pStyle w:val="TableParagraph"/>
              <w:spacing w:before="122"/>
              <w:ind w:left="200"/>
              <w:rPr>
                <w:i/>
                <w:sz w:val="28"/>
                <w:szCs w:val="28"/>
              </w:rPr>
            </w:pPr>
            <w:r w:rsidRPr="00F83356">
              <w:rPr>
                <w:i/>
                <w:sz w:val="28"/>
                <w:szCs w:val="28"/>
              </w:rPr>
              <w:t>Quality of teaching, learning and assessment</w:t>
            </w:r>
          </w:p>
          <w:p w:rsidR="00496D5A" w:rsidRPr="00F83356" w:rsidRDefault="00496D5A">
            <w:pPr>
              <w:pStyle w:val="TableParagraph"/>
              <w:spacing w:before="122"/>
              <w:ind w:left="200"/>
              <w:rPr>
                <w:i/>
                <w:sz w:val="28"/>
                <w:szCs w:val="28"/>
              </w:rPr>
            </w:pPr>
          </w:p>
        </w:tc>
      </w:tr>
      <w:tr w:rsidR="00496D5A" w:rsidTr="005837D2">
        <w:trPr>
          <w:trHeight w:val="506"/>
        </w:trPr>
        <w:tc>
          <w:tcPr>
            <w:tcW w:w="7379" w:type="dxa"/>
            <w:tcBorders>
              <w:left w:val="single" w:sz="12" w:space="0" w:color="FF0000"/>
              <w:right w:val="single" w:sz="12" w:space="0" w:color="FF0000"/>
            </w:tcBorders>
          </w:tcPr>
          <w:p w:rsidR="00496D5A" w:rsidRPr="00F83356" w:rsidRDefault="00496D5A">
            <w:pPr>
              <w:pStyle w:val="TableParagraph"/>
              <w:spacing w:before="123"/>
              <w:ind w:left="200"/>
              <w:rPr>
                <w:i/>
                <w:sz w:val="28"/>
                <w:szCs w:val="28"/>
              </w:rPr>
            </w:pPr>
            <w:r w:rsidRPr="00F83356">
              <w:rPr>
                <w:i/>
                <w:sz w:val="28"/>
                <w:szCs w:val="28"/>
              </w:rPr>
              <w:t>Personal develo</w:t>
            </w:r>
            <w:r>
              <w:rPr>
                <w:i/>
                <w:sz w:val="28"/>
                <w:szCs w:val="28"/>
              </w:rPr>
              <w:t xml:space="preserve">pment, behaviour and welfare of pupils              </w:t>
            </w:r>
          </w:p>
          <w:p w:rsidR="00496D5A" w:rsidRPr="00F83356" w:rsidRDefault="00496D5A">
            <w:pPr>
              <w:pStyle w:val="TableParagraph"/>
              <w:spacing w:before="123"/>
              <w:ind w:left="200"/>
              <w:rPr>
                <w:i/>
                <w:sz w:val="28"/>
                <w:szCs w:val="28"/>
              </w:rPr>
            </w:pPr>
          </w:p>
        </w:tc>
      </w:tr>
      <w:tr w:rsidR="00496D5A" w:rsidTr="005837D2">
        <w:trPr>
          <w:trHeight w:val="506"/>
        </w:trPr>
        <w:tc>
          <w:tcPr>
            <w:tcW w:w="7379" w:type="dxa"/>
            <w:tcBorders>
              <w:left w:val="single" w:sz="12" w:space="0" w:color="FF0000"/>
              <w:right w:val="single" w:sz="12" w:space="0" w:color="FF0000"/>
            </w:tcBorders>
          </w:tcPr>
          <w:p w:rsidR="00496D5A" w:rsidRPr="00F83356" w:rsidRDefault="00496D5A">
            <w:pPr>
              <w:pStyle w:val="TableParagraph"/>
              <w:spacing w:before="123"/>
              <w:ind w:left="200"/>
              <w:rPr>
                <w:i/>
                <w:sz w:val="28"/>
                <w:szCs w:val="28"/>
              </w:rPr>
            </w:pPr>
            <w:r w:rsidRPr="00F83356">
              <w:rPr>
                <w:i/>
                <w:sz w:val="28"/>
                <w:szCs w:val="28"/>
              </w:rPr>
              <w:t>Effectiveness of leadership and management</w:t>
            </w:r>
          </w:p>
        </w:tc>
      </w:tr>
      <w:tr w:rsidR="00496D5A" w:rsidTr="005837D2">
        <w:trPr>
          <w:trHeight w:val="376"/>
        </w:trPr>
        <w:tc>
          <w:tcPr>
            <w:tcW w:w="7379" w:type="dxa"/>
            <w:tcBorders>
              <w:left w:val="single" w:sz="12" w:space="0" w:color="FF0000"/>
              <w:bottom w:val="single" w:sz="12" w:space="0" w:color="FF0000"/>
              <w:right w:val="single" w:sz="12" w:space="0" w:color="FF0000"/>
            </w:tcBorders>
          </w:tcPr>
          <w:p w:rsidR="00496D5A" w:rsidRDefault="00496D5A">
            <w:pPr>
              <w:pStyle w:val="TableParagraph"/>
              <w:spacing w:before="123" w:line="233" w:lineRule="exact"/>
              <w:ind w:left="200"/>
              <w:rPr>
                <w:b/>
                <w:i/>
              </w:rPr>
            </w:pPr>
          </w:p>
        </w:tc>
      </w:tr>
    </w:tbl>
    <w:p w:rsidR="00E72311" w:rsidRDefault="00E72311">
      <w:pPr>
        <w:spacing w:line="233" w:lineRule="exact"/>
        <w:sectPr w:rsidR="00E72311" w:rsidSect="00F118C2">
          <w:footerReference w:type="default" r:id="rId8"/>
          <w:headerReference w:type="first" r:id="rId9"/>
          <w:footerReference w:type="first" r:id="rId10"/>
          <w:type w:val="continuous"/>
          <w:pgSz w:w="11900" w:h="16850"/>
          <w:pgMar w:top="1600" w:right="380" w:bottom="1080" w:left="500" w:header="0" w:footer="882" w:gutter="0"/>
          <w:pgNumType w:start="1"/>
          <w:cols w:space="720"/>
          <w:titlePg/>
          <w:docGrid w:linePitch="299"/>
        </w:sectPr>
      </w:pPr>
    </w:p>
    <w:p w:rsidR="00AF70D1" w:rsidRDefault="00AF70D1">
      <w:pPr>
        <w:pStyle w:val="Heading1"/>
        <w:spacing w:before="75" w:line="321" w:lineRule="exact"/>
        <w:rPr>
          <w:sz w:val="22"/>
          <w:szCs w:val="22"/>
        </w:rPr>
      </w:pPr>
    </w:p>
    <w:p w:rsidR="00E72311" w:rsidRPr="00342D6B" w:rsidRDefault="00BF1710" w:rsidP="006D125F">
      <w:pPr>
        <w:pStyle w:val="Heading1"/>
        <w:spacing w:before="75" w:line="321" w:lineRule="exact"/>
        <w:ind w:left="0"/>
        <w:rPr>
          <w:sz w:val="22"/>
          <w:szCs w:val="22"/>
        </w:rPr>
      </w:pPr>
      <w:r w:rsidRPr="00342D6B">
        <w:rPr>
          <w:sz w:val="22"/>
          <w:szCs w:val="22"/>
        </w:rPr>
        <w:t>Context</w:t>
      </w:r>
    </w:p>
    <w:p w:rsidR="00E72311" w:rsidRPr="00342D6B" w:rsidRDefault="00BF1710" w:rsidP="006D125F">
      <w:pPr>
        <w:ind w:right="336"/>
        <w:jc w:val="both"/>
      </w:pPr>
      <w:r w:rsidRPr="00342D6B">
        <w:t>St. Giles is a Croydon community special school, providing education for children and young people with physical disabilities, complex health needs and additional learning difficulties, PMLD, SLD and MLD, aged 4-16 and for pupils aged 16-19 with profound and multiple learning difficulties.</w:t>
      </w:r>
    </w:p>
    <w:p w:rsidR="007A0D6E" w:rsidRDefault="007A0D6E" w:rsidP="006D125F">
      <w:pPr>
        <w:ind w:right="342"/>
        <w:jc w:val="both"/>
      </w:pPr>
    </w:p>
    <w:p w:rsidR="00E72311" w:rsidRPr="00342D6B" w:rsidRDefault="007A0D6E" w:rsidP="006D125F">
      <w:pPr>
        <w:ind w:right="342"/>
        <w:jc w:val="both"/>
      </w:pPr>
      <w:r>
        <w:t>All pupils have an</w:t>
      </w:r>
      <w:r w:rsidR="00BF1710" w:rsidRPr="00342D6B">
        <w:t xml:space="preserve"> Education, Health and Care Plan and are admitted at any point in their school career.</w:t>
      </w:r>
    </w:p>
    <w:p w:rsidR="00E72311" w:rsidRPr="00342D6B" w:rsidRDefault="00E72311">
      <w:pPr>
        <w:pStyle w:val="BodyText"/>
        <w:ind w:left="0"/>
      </w:pPr>
    </w:p>
    <w:p w:rsidR="00E72311" w:rsidRPr="00342D6B" w:rsidRDefault="006D125F">
      <w:pPr>
        <w:pStyle w:val="BodyText"/>
        <w:ind w:left="0"/>
      </w:pPr>
      <w: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41"/>
        <w:gridCol w:w="940"/>
        <w:gridCol w:w="940"/>
      </w:tblGrid>
      <w:tr w:rsidR="0039005E" w:rsidRPr="0039005E" w:rsidTr="005837D2">
        <w:trPr>
          <w:trHeight w:val="260"/>
        </w:trPr>
        <w:tc>
          <w:tcPr>
            <w:tcW w:w="1810" w:type="dxa"/>
            <w:vMerge w:val="restart"/>
            <w:tcBorders>
              <w:top w:val="single" w:sz="12" w:space="0" w:color="FF0000"/>
              <w:left w:val="single" w:sz="12" w:space="0" w:color="FF0000"/>
            </w:tcBorders>
          </w:tcPr>
          <w:p w:rsidR="0039005E" w:rsidRPr="0039005E" w:rsidRDefault="0039005E" w:rsidP="008828A1">
            <w:pPr>
              <w:pStyle w:val="BodyText"/>
              <w:ind w:left="0"/>
              <w:jc w:val="center"/>
            </w:pPr>
            <w:r w:rsidRPr="0039005E">
              <w:t>September 2017</w:t>
            </w:r>
          </w:p>
        </w:tc>
        <w:tc>
          <w:tcPr>
            <w:tcW w:w="2821" w:type="dxa"/>
            <w:gridSpan w:val="3"/>
            <w:tcBorders>
              <w:top w:val="single" w:sz="12" w:space="0" w:color="FF0000"/>
              <w:bottom w:val="single" w:sz="2" w:space="0" w:color="000000"/>
              <w:right w:val="single" w:sz="12" w:space="0" w:color="FF0000"/>
            </w:tcBorders>
          </w:tcPr>
          <w:p w:rsidR="0039005E" w:rsidRPr="0039005E" w:rsidRDefault="008828A1" w:rsidP="008828A1">
            <w:pPr>
              <w:pStyle w:val="BodyText"/>
              <w:ind w:left="0"/>
              <w:jc w:val="center"/>
            </w:pPr>
            <w:r>
              <w:t xml:space="preserve">Degree of </w:t>
            </w:r>
            <w:r w:rsidR="0039005E" w:rsidRPr="0039005E">
              <w:t>learning</w:t>
            </w:r>
            <w:r>
              <w:t xml:space="preserve"> </w:t>
            </w:r>
            <w:r w:rsidR="0039005E" w:rsidRPr="0039005E">
              <w:t>difficulty</w:t>
            </w:r>
          </w:p>
        </w:tc>
      </w:tr>
      <w:tr w:rsidR="0039005E" w:rsidRPr="0039005E" w:rsidTr="005837D2">
        <w:trPr>
          <w:trHeight w:val="278"/>
        </w:trPr>
        <w:tc>
          <w:tcPr>
            <w:tcW w:w="1810" w:type="dxa"/>
            <w:vMerge/>
            <w:tcBorders>
              <w:top w:val="nil"/>
              <w:left w:val="single" w:sz="12" w:space="0" w:color="FF0000"/>
            </w:tcBorders>
          </w:tcPr>
          <w:p w:rsidR="0039005E" w:rsidRPr="0039005E" w:rsidRDefault="0039005E" w:rsidP="008828A1">
            <w:pPr>
              <w:pStyle w:val="BodyText"/>
              <w:jc w:val="center"/>
            </w:pPr>
          </w:p>
        </w:tc>
        <w:tc>
          <w:tcPr>
            <w:tcW w:w="941" w:type="dxa"/>
            <w:tcBorders>
              <w:top w:val="single" w:sz="2" w:space="0" w:color="000000"/>
            </w:tcBorders>
          </w:tcPr>
          <w:p w:rsidR="0039005E" w:rsidRPr="0039005E" w:rsidRDefault="0039005E" w:rsidP="008828A1">
            <w:pPr>
              <w:pStyle w:val="BodyText"/>
              <w:ind w:left="0"/>
              <w:jc w:val="center"/>
            </w:pPr>
            <w:r w:rsidRPr="0039005E">
              <w:t>PMLD</w:t>
            </w:r>
          </w:p>
        </w:tc>
        <w:tc>
          <w:tcPr>
            <w:tcW w:w="940" w:type="dxa"/>
            <w:tcBorders>
              <w:top w:val="single" w:sz="2" w:space="0" w:color="000000"/>
            </w:tcBorders>
          </w:tcPr>
          <w:p w:rsidR="0039005E" w:rsidRPr="0039005E" w:rsidRDefault="0039005E" w:rsidP="008828A1">
            <w:pPr>
              <w:pStyle w:val="BodyText"/>
              <w:ind w:left="0"/>
              <w:jc w:val="center"/>
            </w:pPr>
            <w:r w:rsidRPr="0039005E">
              <w:t>SLD</w:t>
            </w:r>
          </w:p>
        </w:tc>
        <w:tc>
          <w:tcPr>
            <w:tcW w:w="940" w:type="dxa"/>
            <w:tcBorders>
              <w:top w:val="single" w:sz="2" w:space="0" w:color="000000"/>
              <w:right w:val="single" w:sz="12" w:space="0" w:color="FF0000"/>
            </w:tcBorders>
          </w:tcPr>
          <w:p w:rsidR="0039005E" w:rsidRPr="0039005E" w:rsidRDefault="0039005E" w:rsidP="008828A1">
            <w:pPr>
              <w:pStyle w:val="BodyText"/>
              <w:ind w:left="0"/>
              <w:jc w:val="center"/>
            </w:pPr>
            <w:r w:rsidRPr="0039005E">
              <w:t>MLD</w:t>
            </w:r>
          </w:p>
        </w:tc>
      </w:tr>
      <w:tr w:rsidR="0039005E" w:rsidRPr="0039005E" w:rsidTr="005837D2">
        <w:trPr>
          <w:trHeight w:val="827"/>
        </w:trPr>
        <w:tc>
          <w:tcPr>
            <w:tcW w:w="1810" w:type="dxa"/>
            <w:tcBorders>
              <w:left w:val="single" w:sz="12" w:space="0" w:color="FF0000"/>
            </w:tcBorders>
          </w:tcPr>
          <w:p w:rsidR="0039005E" w:rsidRPr="0039005E" w:rsidRDefault="0039005E" w:rsidP="008828A1">
            <w:pPr>
              <w:pStyle w:val="BodyText"/>
              <w:ind w:left="0"/>
              <w:jc w:val="center"/>
            </w:pPr>
            <w:r w:rsidRPr="0039005E">
              <w:t>Whole school 100</w:t>
            </w:r>
          </w:p>
        </w:tc>
        <w:tc>
          <w:tcPr>
            <w:tcW w:w="941" w:type="dxa"/>
          </w:tcPr>
          <w:p w:rsidR="0039005E" w:rsidRPr="0039005E" w:rsidRDefault="0039005E" w:rsidP="008828A1">
            <w:pPr>
              <w:pStyle w:val="BodyText"/>
              <w:jc w:val="center"/>
            </w:pPr>
          </w:p>
          <w:p w:rsidR="0039005E" w:rsidRPr="0039005E" w:rsidRDefault="0039005E" w:rsidP="008828A1">
            <w:pPr>
              <w:pStyle w:val="BodyText"/>
              <w:ind w:left="0"/>
              <w:jc w:val="center"/>
            </w:pPr>
            <w:r w:rsidRPr="0039005E">
              <w:t>38</w:t>
            </w:r>
          </w:p>
        </w:tc>
        <w:tc>
          <w:tcPr>
            <w:tcW w:w="940" w:type="dxa"/>
          </w:tcPr>
          <w:p w:rsidR="0039005E" w:rsidRPr="0039005E" w:rsidRDefault="0039005E" w:rsidP="008828A1">
            <w:pPr>
              <w:pStyle w:val="BodyText"/>
              <w:jc w:val="center"/>
            </w:pPr>
          </w:p>
          <w:p w:rsidR="0039005E" w:rsidRPr="0039005E" w:rsidRDefault="0039005E" w:rsidP="008828A1">
            <w:pPr>
              <w:pStyle w:val="BodyText"/>
              <w:ind w:left="0"/>
              <w:jc w:val="center"/>
            </w:pPr>
            <w:r w:rsidRPr="0039005E">
              <w:t>32</w:t>
            </w:r>
          </w:p>
        </w:tc>
        <w:tc>
          <w:tcPr>
            <w:tcW w:w="940" w:type="dxa"/>
            <w:tcBorders>
              <w:right w:val="single" w:sz="12" w:space="0" w:color="FF0000"/>
            </w:tcBorders>
          </w:tcPr>
          <w:p w:rsidR="0039005E" w:rsidRPr="0039005E" w:rsidRDefault="0039005E" w:rsidP="008828A1">
            <w:pPr>
              <w:pStyle w:val="BodyText"/>
              <w:jc w:val="center"/>
            </w:pPr>
          </w:p>
          <w:p w:rsidR="0039005E" w:rsidRPr="0039005E" w:rsidRDefault="0039005E" w:rsidP="008828A1">
            <w:pPr>
              <w:pStyle w:val="BodyText"/>
              <w:ind w:left="0"/>
              <w:jc w:val="center"/>
            </w:pPr>
            <w:r w:rsidRPr="0039005E">
              <w:t>28</w:t>
            </w:r>
          </w:p>
        </w:tc>
      </w:tr>
      <w:tr w:rsidR="0039005E" w:rsidRPr="0039005E" w:rsidTr="005837D2">
        <w:trPr>
          <w:trHeight w:val="626"/>
        </w:trPr>
        <w:tc>
          <w:tcPr>
            <w:tcW w:w="1810" w:type="dxa"/>
            <w:tcBorders>
              <w:left w:val="single" w:sz="12" w:space="0" w:color="FF0000"/>
            </w:tcBorders>
          </w:tcPr>
          <w:p w:rsidR="008828A1" w:rsidRDefault="0039005E" w:rsidP="008828A1">
            <w:pPr>
              <w:pStyle w:val="BodyText"/>
              <w:ind w:left="0"/>
              <w:jc w:val="center"/>
            </w:pPr>
            <w:r w:rsidRPr="0039005E">
              <w:t xml:space="preserve">R-Y6 </w:t>
            </w:r>
          </w:p>
          <w:p w:rsidR="0039005E" w:rsidRPr="0039005E" w:rsidRDefault="0039005E" w:rsidP="008828A1">
            <w:pPr>
              <w:pStyle w:val="BodyText"/>
              <w:ind w:left="0"/>
              <w:jc w:val="center"/>
            </w:pPr>
            <w:r w:rsidRPr="0039005E">
              <w:t>68</w:t>
            </w:r>
          </w:p>
        </w:tc>
        <w:tc>
          <w:tcPr>
            <w:tcW w:w="941" w:type="dxa"/>
          </w:tcPr>
          <w:p w:rsidR="0039005E" w:rsidRPr="0039005E" w:rsidRDefault="0039005E" w:rsidP="008828A1">
            <w:pPr>
              <w:pStyle w:val="BodyText"/>
              <w:ind w:left="0"/>
              <w:jc w:val="center"/>
            </w:pPr>
            <w:r w:rsidRPr="0039005E">
              <w:t>24</w:t>
            </w:r>
          </w:p>
        </w:tc>
        <w:tc>
          <w:tcPr>
            <w:tcW w:w="940" w:type="dxa"/>
          </w:tcPr>
          <w:p w:rsidR="0039005E" w:rsidRPr="0039005E" w:rsidRDefault="0039005E" w:rsidP="008828A1">
            <w:pPr>
              <w:pStyle w:val="BodyText"/>
              <w:ind w:left="0"/>
              <w:jc w:val="center"/>
            </w:pPr>
            <w:r w:rsidRPr="0039005E">
              <w:t>25</w:t>
            </w:r>
          </w:p>
        </w:tc>
        <w:tc>
          <w:tcPr>
            <w:tcW w:w="940" w:type="dxa"/>
            <w:tcBorders>
              <w:right w:val="single" w:sz="12" w:space="0" w:color="FF0000"/>
            </w:tcBorders>
          </w:tcPr>
          <w:p w:rsidR="0039005E" w:rsidRPr="0039005E" w:rsidRDefault="0039005E" w:rsidP="008828A1">
            <w:pPr>
              <w:pStyle w:val="BodyText"/>
              <w:ind w:left="0"/>
              <w:jc w:val="center"/>
            </w:pPr>
            <w:r w:rsidRPr="0039005E">
              <w:t>19</w:t>
            </w:r>
          </w:p>
        </w:tc>
      </w:tr>
      <w:tr w:rsidR="0039005E" w:rsidRPr="0039005E" w:rsidTr="005837D2">
        <w:trPr>
          <w:trHeight w:val="625"/>
        </w:trPr>
        <w:tc>
          <w:tcPr>
            <w:tcW w:w="1810" w:type="dxa"/>
            <w:tcBorders>
              <w:left w:val="single" w:sz="12" w:space="0" w:color="FF0000"/>
              <w:bottom w:val="single" w:sz="12" w:space="0" w:color="FF0000"/>
            </w:tcBorders>
          </w:tcPr>
          <w:p w:rsidR="008828A1" w:rsidRDefault="0039005E" w:rsidP="008828A1">
            <w:pPr>
              <w:pStyle w:val="BodyText"/>
              <w:ind w:left="0"/>
              <w:jc w:val="center"/>
            </w:pPr>
            <w:r w:rsidRPr="0039005E">
              <w:t xml:space="preserve">Y7-Y14 </w:t>
            </w:r>
          </w:p>
          <w:p w:rsidR="0039005E" w:rsidRPr="0039005E" w:rsidRDefault="0039005E" w:rsidP="008828A1">
            <w:pPr>
              <w:pStyle w:val="BodyText"/>
              <w:ind w:left="0"/>
              <w:jc w:val="center"/>
            </w:pPr>
            <w:r w:rsidRPr="0039005E">
              <w:t>32</w:t>
            </w:r>
          </w:p>
        </w:tc>
        <w:tc>
          <w:tcPr>
            <w:tcW w:w="941" w:type="dxa"/>
            <w:tcBorders>
              <w:bottom w:val="single" w:sz="12" w:space="0" w:color="FF0000"/>
            </w:tcBorders>
          </w:tcPr>
          <w:p w:rsidR="0039005E" w:rsidRPr="0039005E" w:rsidRDefault="0039005E" w:rsidP="008828A1">
            <w:pPr>
              <w:pStyle w:val="BodyText"/>
              <w:ind w:left="0"/>
              <w:jc w:val="center"/>
            </w:pPr>
            <w:r w:rsidRPr="0039005E">
              <w:t>14</w:t>
            </w:r>
          </w:p>
        </w:tc>
        <w:tc>
          <w:tcPr>
            <w:tcW w:w="940" w:type="dxa"/>
            <w:tcBorders>
              <w:bottom w:val="single" w:sz="12" w:space="0" w:color="FF0000"/>
            </w:tcBorders>
          </w:tcPr>
          <w:p w:rsidR="0039005E" w:rsidRPr="0039005E" w:rsidRDefault="0039005E" w:rsidP="008828A1">
            <w:pPr>
              <w:pStyle w:val="BodyText"/>
              <w:ind w:left="0"/>
              <w:jc w:val="center"/>
            </w:pPr>
            <w:r w:rsidRPr="0039005E">
              <w:t>9</w:t>
            </w:r>
          </w:p>
        </w:tc>
        <w:tc>
          <w:tcPr>
            <w:tcW w:w="940" w:type="dxa"/>
            <w:tcBorders>
              <w:bottom w:val="single" w:sz="12" w:space="0" w:color="FF0000"/>
              <w:right w:val="single" w:sz="12" w:space="0" w:color="FF0000"/>
            </w:tcBorders>
          </w:tcPr>
          <w:p w:rsidR="0039005E" w:rsidRPr="0039005E" w:rsidRDefault="0039005E" w:rsidP="008828A1">
            <w:pPr>
              <w:pStyle w:val="BodyText"/>
              <w:ind w:left="0"/>
              <w:jc w:val="center"/>
            </w:pPr>
            <w:r w:rsidRPr="0039005E">
              <w:t>9</w:t>
            </w:r>
          </w:p>
        </w:tc>
      </w:tr>
    </w:tbl>
    <w:tbl>
      <w:tblPr>
        <w:tblStyle w:val="TableGrid"/>
        <w:tblpPr w:leftFromText="180" w:rightFromText="180" w:vertAnchor="text" w:horzAnchor="margin" w:tblpXSpec="right" w:tblpY="-2676"/>
        <w:tblW w:w="0" w:type="auto"/>
        <w:tblLook w:val="04A0" w:firstRow="1" w:lastRow="0" w:firstColumn="1" w:lastColumn="0" w:noHBand="0" w:noVBand="1"/>
      </w:tblPr>
      <w:tblGrid>
        <w:gridCol w:w="1838"/>
        <w:gridCol w:w="3344"/>
      </w:tblGrid>
      <w:tr w:rsidR="006D125F" w:rsidTr="005837D2">
        <w:tc>
          <w:tcPr>
            <w:tcW w:w="1838" w:type="dxa"/>
            <w:tcBorders>
              <w:top w:val="single" w:sz="12" w:space="0" w:color="FF0000"/>
              <w:left w:val="single" w:sz="12" w:space="0" w:color="FF0000"/>
            </w:tcBorders>
            <w:vAlign w:val="center"/>
          </w:tcPr>
          <w:p w:rsidR="006D125F" w:rsidRPr="006B1AC6" w:rsidRDefault="006D125F" w:rsidP="006D125F"/>
        </w:tc>
        <w:tc>
          <w:tcPr>
            <w:tcW w:w="3344" w:type="dxa"/>
            <w:tcBorders>
              <w:top w:val="single" w:sz="12" w:space="0" w:color="FF0000"/>
              <w:right w:val="single" w:sz="12" w:space="0" w:color="FF0000"/>
            </w:tcBorders>
            <w:vAlign w:val="center"/>
          </w:tcPr>
          <w:p w:rsidR="006D125F" w:rsidRPr="006B1AC6" w:rsidRDefault="006D125F" w:rsidP="006D125F">
            <w:r w:rsidRPr="006B1AC6">
              <w:t>100 planned places</w:t>
            </w:r>
          </w:p>
        </w:tc>
      </w:tr>
      <w:tr w:rsidR="006D125F" w:rsidTr="005837D2">
        <w:tc>
          <w:tcPr>
            <w:tcW w:w="1838" w:type="dxa"/>
            <w:tcBorders>
              <w:left w:val="single" w:sz="12" w:space="0" w:color="FF0000"/>
            </w:tcBorders>
            <w:vAlign w:val="center"/>
          </w:tcPr>
          <w:p w:rsidR="006D125F" w:rsidRPr="006B1AC6" w:rsidRDefault="006D125F" w:rsidP="006D125F">
            <w:r w:rsidRPr="006B1AC6">
              <w:t xml:space="preserve">Gender </w:t>
            </w:r>
          </w:p>
        </w:tc>
        <w:tc>
          <w:tcPr>
            <w:tcW w:w="3344" w:type="dxa"/>
            <w:tcBorders>
              <w:right w:val="single" w:sz="12" w:space="0" w:color="FF0000"/>
            </w:tcBorders>
            <w:vAlign w:val="center"/>
          </w:tcPr>
          <w:p w:rsidR="006D125F" w:rsidRPr="006B1AC6" w:rsidRDefault="006D125F" w:rsidP="006D125F">
            <w:r w:rsidRPr="006B1AC6">
              <w:t>boys - 48%</w:t>
            </w:r>
          </w:p>
          <w:p w:rsidR="006D125F" w:rsidRPr="006B1AC6" w:rsidRDefault="006D125F" w:rsidP="006D125F">
            <w:r w:rsidRPr="006B1AC6">
              <w:t>girls - 52%</w:t>
            </w:r>
          </w:p>
        </w:tc>
      </w:tr>
      <w:tr w:rsidR="006D125F" w:rsidTr="005837D2">
        <w:tc>
          <w:tcPr>
            <w:tcW w:w="1838" w:type="dxa"/>
            <w:tcBorders>
              <w:left w:val="single" w:sz="12" w:space="0" w:color="FF0000"/>
            </w:tcBorders>
            <w:vAlign w:val="center"/>
          </w:tcPr>
          <w:p w:rsidR="006D125F" w:rsidRPr="006B1AC6" w:rsidRDefault="006D125F" w:rsidP="006D125F">
            <w:r w:rsidRPr="006B1AC6">
              <w:t>Free school meals</w:t>
            </w:r>
          </w:p>
        </w:tc>
        <w:tc>
          <w:tcPr>
            <w:tcW w:w="3344" w:type="dxa"/>
            <w:tcBorders>
              <w:right w:val="single" w:sz="12" w:space="0" w:color="FF0000"/>
            </w:tcBorders>
            <w:vAlign w:val="center"/>
          </w:tcPr>
          <w:p w:rsidR="006D125F" w:rsidRPr="006B1AC6" w:rsidRDefault="006D125F" w:rsidP="006D125F">
            <w:r w:rsidRPr="006B1AC6">
              <w:t>29%</w:t>
            </w:r>
          </w:p>
        </w:tc>
      </w:tr>
      <w:tr w:rsidR="006D125F" w:rsidTr="005837D2">
        <w:trPr>
          <w:trHeight w:val="341"/>
        </w:trPr>
        <w:tc>
          <w:tcPr>
            <w:tcW w:w="1838" w:type="dxa"/>
            <w:tcBorders>
              <w:left w:val="single" w:sz="12" w:space="0" w:color="FF0000"/>
            </w:tcBorders>
            <w:vAlign w:val="center"/>
          </w:tcPr>
          <w:p w:rsidR="006D125F" w:rsidRPr="006B1AC6" w:rsidRDefault="006D125F" w:rsidP="006D125F">
            <w:r w:rsidRPr="006B1AC6">
              <w:t xml:space="preserve">Ethnic minority groups </w:t>
            </w:r>
          </w:p>
        </w:tc>
        <w:tc>
          <w:tcPr>
            <w:tcW w:w="3344" w:type="dxa"/>
            <w:tcBorders>
              <w:right w:val="single" w:sz="12" w:space="0" w:color="FF0000"/>
            </w:tcBorders>
            <w:vAlign w:val="center"/>
          </w:tcPr>
          <w:p w:rsidR="006D125F" w:rsidRPr="006B1AC6" w:rsidRDefault="006D125F" w:rsidP="006D125F">
            <w:r w:rsidRPr="006B1AC6">
              <w:t>79%</w:t>
            </w:r>
          </w:p>
        </w:tc>
      </w:tr>
      <w:tr w:rsidR="006D125F" w:rsidTr="005837D2">
        <w:trPr>
          <w:trHeight w:val="456"/>
        </w:trPr>
        <w:tc>
          <w:tcPr>
            <w:tcW w:w="1838" w:type="dxa"/>
            <w:tcBorders>
              <w:left w:val="single" w:sz="12" w:space="0" w:color="FF0000"/>
            </w:tcBorders>
            <w:vAlign w:val="center"/>
          </w:tcPr>
          <w:p w:rsidR="006D125F" w:rsidRPr="006B1AC6" w:rsidRDefault="006D125F" w:rsidP="006D125F">
            <w:r w:rsidRPr="006B1AC6">
              <w:t>Looked after learners</w:t>
            </w:r>
          </w:p>
        </w:tc>
        <w:tc>
          <w:tcPr>
            <w:tcW w:w="3344" w:type="dxa"/>
            <w:tcBorders>
              <w:right w:val="single" w:sz="12" w:space="0" w:color="FF0000"/>
            </w:tcBorders>
            <w:vAlign w:val="center"/>
          </w:tcPr>
          <w:p w:rsidR="006D125F" w:rsidRPr="006B1AC6" w:rsidRDefault="006D125F" w:rsidP="006D125F">
            <w:r w:rsidRPr="006B1AC6">
              <w:t>9%</w:t>
            </w:r>
          </w:p>
        </w:tc>
      </w:tr>
      <w:tr w:rsidR="006D125F" w:rsidTr="005837D2">
        <w:trPr>
          <w:trHeight w:val="456"/>
        </w:trPr>
        <w:tc>
          <w:tcPr>
            <w:tcW w:w="1838" w:type="dxa"/>
            <w:tcBorders>
              <w:left w:val="single" w:sz="12" w:space="0" w:color="FF0000"/>
            </w:tcBorders>
            <w:vAlign w:val="center"/>
          </w:tcPr>
          <w:p w:rsidR="006D125F" w:rsidRPr="006B1AC6" w:rsidRDefault="006D125F" w:rsidP="006D125F">
            <w:r w:rsidRPr="006B1AC6">
              <w:t>EAL</w:t>
            </w:r>
          </w:p>
        </w:tc>
        <w:tc>
          <w:tcPr>
            <w:tcW w:w="3344" w:type="dxa"/>
            <w:tcBorders>
              <w:right w:val="single" w:sz="12" w:space="0" w:color="FF0000"/>
            </w:tcBorders>
            <w:vAlign w:val="center"/>
          </w:tcPr>
          <w:p w:rsidR="006D125F" w:rsidRPr="006B1AC6" w:rsidRDefault="006D125F" w:rsidP="006D125F">
            <w:r w:rsidRPr="006B1AC6">
              <w:t>29%</w:t>
            </w:r>
          </w:p>
        </w:tc>
      </w:tr>
      <w:tr w:rsidR="006D125F" w:rsidTr="005837D2">
        <w:tc>
          <w:tcPr>
            <w:tcW w:w="1838" w:type="dxa"/>
            <w:tcBorders>
              <w:left w:val="single" w:sz="12" w:space="0" w:color="FF0000"/>
            </w:tcBorders>
            <w:vAlign w:val="center"/>
          </w:tcPr>
          <w:p w:rsidR="006D125F" w:rsidRPr="006B1AC6" w:rsidRDefault="006D125F" w:rsidP="006D125F">
            <w:r w:rsidRPr="006B1AC6">
              <w:t>Travellers</w:t>
            </w:r>
          </w:p>
        </w:tc>
        <w:tc>
          <w:tcPr>
            <w:tcW w:w="3344" w:type="dxa"/>
            <w:tcBorders>
              <w:right w:val="single" w:sz="12" w:space="0" w:color="FF0000"/>
            </w:tcBorders>
            <w:vAlign w:val="center"/>
          </w:tcPr>
          <w:p w:rsidR="006D125F" w:rsidRPr="006B1AC6" w:rsidRDefault="006D125F" w:rsidP="006D125F">
            <w:r w:rsidRPr="006B1AC6">
              <w:t>0%</w:t>
            </w:r>
          </w:p>
        </w:tc>
      </w:tr>
      <w:tr w:rsidR="006D125F" w:rsidTr="005837D2">
        <w:tc>
          <w:tcPr>
            <w:tcW w:w="1838" w:type="dxa"/>
            <w:tcBorders>
              <w:left w:val="single" w:sz="12" w:space="0" w:color="FF0000"/>
            </w:tcBorders>
            <w:vAlign w:val="center"/>
          </w:tcPr>
          <w:p w:rsidR="006D125F" w:rsidRPr="006B1AC6" w:rsidRDefault="006D125F" w:rsidP="006D125F">
            <w:r w:rsidRPr="006B1AC6">
              <w:t>Religion</w:t>
            </w:r>
          </w:p>
        </w:tc>
        <w:tc>
          <w:tcPr>
            <w:tcW w:w="3344" w:type="dxa"/>
            <w:tcBorders>
              <w:right w:val="single" w:sz="12" w:space="0" w:color="FF0000"/>
            </w:tcBorders>
            <w:vAlign w:val="center"/>
          </w:tcPr>
          <w:p w:rsidR="006D125F" w:rsidRPr="006B1AC6" w:rsidRDefault="006D125F" w:rsidP="006D125F">
            <w:r w:rsidRPr="006B1AC6">
              <w:t xml:space="preserve">Christian - 47%, </w:t>
            </w:r>
          </w:p>
          <w:p w:rsidR="006D125F" w:rsidRPr="006B1AC6" w:rsidRDefault="006D125F" w:rsidP="006D125F">
            <w:r w:rsidRPr="006B1AC6">
              <w:t xml:space="preserve">Muslim - 23%, </w:t>
            </w:r>
          </w:p>
          <w:p w:rsidR="006D125F" w:rsidRPr="006B1AC6" w:rsidRDefault="006D125F" w:rsidP="006D125F">
            <w:r w:rsidRPr="006B1AC6">
              <w:t xml:space="preserve">Hindu - 6%, </w:t>
            </w:r>
          </w:p>
          <w:p w:rsidR="006D125F" w:rsidRPr="006B1AC6" w:rsidRDefault="006D125F" w:rsidP="006D125F">
            <w:r w:rsidRPr="006B1AC6">
              <w:t>Buddhist - 1%,</w:t>
            </w:r>
          </w:p>
          <w:p w:rsidR="006D125F" w:rsidRPr="006B1AC6" w:rsidRDefault="006D125F" w:rsidP="006D125F">
            <w:r w:rsidRPr="006B1AC6">
              <w:t xml:space="preserve">Sikh -1%, </w:t>
            </w:r>
          </w:p>
          <w:p w:rsidR="006D125F" w:rsidRPr="006B1AC6" w:rsidRDefault="006D125F" w:rsidP="006D125F">
            <w:r w:rsidRPr="006B1AC6">
              <w:t xml:space="preserve">None - 11%, </w:t>
            </w:r>
          </w:p>
          <w:p w:rsidR="006D125F" w:rsidRPr="006B1AC6" w:rsidRDefault="006D125F" w:rsidP="006D125F">
            <w:r w:rsidRPr="006B1AC6">
              <w:t>Other - 5%,</w:t>
            </w:r>
          </w:p>
        </w:tc>
      </w:tr>
      <w:tr w:rsidR="006D125F" w:rsidTr="005837D2">
        <w:tc>
          <w:tcPr>
            <w:tcW w:w="1838" w:type="dxa"/>
            <w:tcBorders>
              <w:left w:val="single" w:sz="12" w:space="0" w:color="FF0000"/>
              <w:bottom w:val="single" w:sz="12" w:space="0" w:color="FF0000"/>
            </w:tcBorders>
            <w:vAlign w:val="center"/>
          </w:tcPr>
          <w:p w:rsidR="006D125F" w:rsidRPr="006B1AC6" w:rsidRDefault="006D125F" w:rsidP="006D125F">
            <w:r w:rsidRPr="006B1AC6">
              <w:t>Refused</w:t>
            </w:r>
          </w:p>
        </w:tc>
        <w:tc>
          <w:tcPr>
            <w:tcW w:w="3344" w:type="dxa"/>
            <w:tcBorders>
              <w:bottom w:val="single" w:sz="12" w:space="0" w:color="FF0000"/>
              <w:right w:val="single" w:sz="12" w:space="0" w:color="FF0000"/>
            </w:tcBorders>
            <w:vAlign w:val="center"/>
          </w:tcPr>
          <w:p w:rsidR="006D125F" w:rsidRPr="006B1AC6" w:rsidRDefault="006D125F" w:rsidP="006D125F">
            <w:r w:rsidRPr="006B1AC6">
              <w:t>6%</w:t>
            </w:r>
          </w:p>
        </w:tc>
      </w:tr>
    </w:tbl>
    <w:p w:rsidR="00E72311" w:rsidRPr="00342D6B" w:rsidRDefault="00E72311">
      <w:pPr>
        <w:pStyle w:val="BodyText"/>
        <w:ind w:left="0"/>
      </w:pPr>
    </w:p>
    <w:p w:rsidR="00E72311" w:rsidRPr="0062439D" w:rsidRDefault="00E72311" w:rsidP="0062439D">
      <w:pPr>
        <w:spacing w:before="231"/>
        <w:ind w:left="5268"/>
        <w:rPr>
          <w:b/>
        </w:rPr>
      </w:pPr>
    </w:p>
    <w:p w:rsidR="00E72311" w:rsidRPr="00342D6B" w:rsidRDefault="00BF1710" w:rsidP="006D125F">
      <w:pPr>
        <w:spacing w:before="231"/>
        <w:rPr>
          <w:b/>
        </w:rPr>
      </w:pPr>
      <w:r w:rsidRPr="00342D6B">
        <w:rPr>
          <w:b/>
        </w:rPr>
        <w:t>Overall Effectiveness</w:t>
      </w:r>
    </w:p>
    <w:p w:rsidR="00E72311" w:rsidRPr="00342D6B" w:rsidRDefault="00E72311">
      <w:pPr>
        <w:pStyle w:val="BodyText"/>
        <w:spacing w:before="11"/>
        <w:ind w:left="0"/>
        <w:rPr>
          <w:b/>
        </w:rPr>
      </w:pPr>
    </w:p>
    <w:p w:rsidR="00E72311" w:rsidRPr="00342D6B" w:rsidRDefault="00BF1710" w:rsidP="006D125F">
      <w:r w:rsidRPr="00342D6B">
        <w:t>Overall St Giles offers outstanding provision for all its pupils.</w:t>
      </w:r>
    </w:p>
    <w:p w:rsidR="00E72311" w:rsidRPr="00342D6B" w:rsidRDefault="00E72311" w:rsidP="006D125F">
      <w:pPr>
        <w:pStyle w:val="BodyText"/>
        <w:ind w:left="0"/>
      </w:pPr>
    </w:p>
    <w:p w:rsidR="00E72311" w:rsidRPr="00342D6B" w:rsidRDefault="00BF1710" w:rsidP="006D125F">
      <w:pPr>
        <w:ind w:right="338"/>
        <w:jc w:val="both"/>
      </w:pPr>
      <w:r w:rsidRPr="00342D6B">
        <w:t>Staff have high expectations for all pupils and continually strive to further improve the provision. The creative curriculum enables pupils to develop core skills in meaningful contexts across the day. Learning is highly differentiated and personalised resulting in highly engaged pupils and outstanding progress from their starting points. Alternative and augmentative communication is used effectively to support communication.</w:t>
      </w:r>
    </w:p>
    <w:p w:rsidR="00E72311" w:rsidRPr="00342D6B" w:rsidRDefault="00E72311" w:rsidP="006D125F">
      <w:pPr>
        <w:pStyle w:val="BodyText"/>
        <w:ind w:left="0"/>
      </w:pPr>
    </w:p>
    <w:p w:rsidR="00E72311" w:rsidRDefault="00BF1710" w:rsidP="006D125F">
      <w:pPr>
        <w:ind w:right="345"/>
      </w:pPr>
      <w:r w:rsidRPr="00342D6B">
        <w:t>Most importantly pupils are well equipped for the next stage of their education, at St Giles, alternative primary or secondary provision or college, having developed the communication, social and independence skills to cope with transition.</w:t>
      </w:r>
    </w:p>
    <w:p w:rsidR="00342D6B" w:rsidRDefault="00342D6B" w:rsidP="00342D6B">
      <w:pPr>
        <w:ind w:left="220" w:right="345"/>
      </w:pPr>
    </w:p>
    <w:p w:rsidR="00342D6B" w:rsidRDefault="005837D2" w:rsidP="00342D6B">
      <w:pPr>
        <w:ind w:left="220" w:right="345"/>
      </w:pPr>
      <w:r>
        <w:rPr>
          <w:noProof/>
          <w:lang w:bidi="ar-SA"/>
        </w:rPr>
        <mc:AlternateContent>
          <mc:Choice Requires="wps">
            <w:drawing>
              <wp:anchor distT="45720" distB="45720" distL="114300" distR="114300" simplePos="0" relativeHeight="251665408" behindDoc="0" locked="0" layoutInCell="1" allowOverlap="1" wp14:anchorId="0DAC0D0C" wp14:editId="1C7D4F8A">
                <wp:simplePos x="0" y="0"/>
                <wp:positionH relativeFrom="margin">
                  <wp:align>center</wp:align>
                </wp:positionH>
                <wp:positionV relativeFrom="paragraph">
                  <wp:posOffset>4445</wp:posOffset>
                </wp:positionV>
                <wp:extent cx="3514090" cy="1629410"/>
                <wp:effectExtent l="0" t="0" r="1016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629410"/>
                        </a:xfrm>
                        <a:prstGeom prst="rect">
                          <a:avLst/>
                        </a:prstGeom>
                        <a:solidFill>
                          <a:srgbClr val="FFFFFF"/>
                        </a:solidFill>
                        <a:ln w="19050">
                          <a:solidFill>
                            <a:srgbClr val="FF0000"/>
                          </a:solidFill>
                          <a:miter lim="800000"/>
                          <a:headEnd/>
                          <a:tailEnd/>
                        </a:ln>
                      </wps:spPr>
                      <wps:txbx>
                        <w:txbxContent>
                          <w:p w:rsidR="007A0D6E" w:rsidRPr="00342D6B" w:rsidRDefault="007A0D6E" w:rsidP="00B57493">
                            <w:pPr>
                              <w:pStyle w:val="BodyText"/>
                              <w:spacing w:line="252" w:lineRule="exact"/>
                              <w:ind w:left="0"/>
                              <w:jc w:val="both"/>
                            </w:pPr>
                            <w:r>
                              <w:t>A</w:t>
                            </w:r>
                            <w:r w:rsidRPr="00342D6B">
                              <w:t>chievements</w:t>
                            </w:r>
                          </w:p>
                          <w:p w:rsidR="007A0D6E" w:rsidRDefault="007A0D6E" w:rsidP="00B57493">
                            <w:pPr>
                              <w:pStyle w:val="ListParagraph"/>
                              <w:numPr>
                                <w:ilvl w:val="0"/>
                                <w:numId w:val="4"/>
                              </w:numPr>
                              <w:tabs>
                                <w:tab w:val="left" w:pos="941"/>
                              </w:tabs>
                              <w:spacing w:line="252" w:lineRule="exact"/>
                              <w:ind w:left="720" w:hanging="360"/>
                            </w:pPr>
                            <w:r>
                              <w:t>Silver London Healthy Schools Award 2018</w:t>
                            </w:r>
                          </w:p>
                          <w:p w:rsidR="007A0D6E" w:rsidRPr="00342D6B" w:rsidRDefault="007A0D6E" w:rsidP="00B57493">
                            <w:pPr>
                              <w:pStyle w:val="ListParagraph"/>
                              <w:numPr>
                                <w:ilvl w:val="0"/>
                                <w:numId w:val="4"/>
                              </w:numPr>
                              <w:tabs>
                                <w:tab w:val="left" w:pos="941"/>
                              </w:tabs>
                              <w:spacing w:line="252" w:lineRule="exact"/>
                              <w:ind w:left="720" w:hanging="360"/>
                            </w:pPr>
                            <w:r w:rsidRPr="00342D6B">
                              <w:t>Gold School Games Mark</w:t>
                            </w:r>
                            <w:r w:rsidRPr="00342D6B">
                              <w:rPr>
                                <w:spacing w:val="-2"/>
                              </w:rPr>
                              <w:t xml:space="preserve"> </w:t>
                            </w:r>
                            <w:r w:rsidRPr="00342D6B">
                              <w:t>2017</w:t>
                            </w:r>
                          </w:p>
                          <w:p w:rsidR="007A0D6E" w:rsidRPr="00342D6B" w:rsidRDefault="007A0D6E" w:rsidP="00B57493">
                            <w:pPr>
                              <w:pStyle w:val="ListParagraph"/>
                              <w:numPr>
                                <w:ilvl w:val="0"/>
                                <w:numId w:val="4"/>
                              </w:numPr>
                              <w:tabs>
                                <w:tab w:val="left" w:pos="941"/>
                              </w:tabs>
                              <w:spacing w:before="2" w:line="252" w:lineRule="exact"/>
                              <w:ind w:left="720" w:hanging="360"/>
                            </w:pPr>
                            <w:r w:rsidRPr="00342D6B">
                              <w:t>Bronze School Travel Award</w:t>
                            </w:r>
                            <w:r w:rsidRPr="00342D6B">
                              <w:rPr>
                                <w:spacing w:val="-2"/>
                              </w:rPr>
                              <w:t xml:space="preserve"> </w:t>
                            </w:r>
                            <w:r w:rsidRPr="00342D6B">
                              <w:t>2017</w:t>
                            </w:r>
                          </w:p>
                          <w:p w:rsidR="007A0D6E" w:rsidRDefault="007A0D6E" w:rsidP="00B57493">
                            <w:pPr>
                              <w:pStyle w:val="ListParagraph"/>
                              <w:numPr>
                                <w:ilvl w:val="0"/>
                                <w:numId w:val="4"/>
                              </w:numPr>
                              <w:tabs>
                                <w:tab w:val="left" w:pos="941"/>
                              </w:tabs>
                              <w:ind w:left="720" w:right="333" w:hanging="360"/>
                            </w:pPr>
                            <w:r w:rsidRPr="005F1F09">
                              <w:t>South London Boccia champions 2017</w:t>
                            </w:r>
                            <w:r>
                              <w:t xml:space="preserve"> and 2018</w:t>
                            </w:r>
                            <w:r w:rsidRPr="005F1F09">
                              <w:t>.</w:t>
                            </w:r>
                          </w:p>
                          <w:p w:rsidR="007A0D6E" w:rsidRPr="00A51709" w:rsidRDefault="007A0D6E" w:rsidP="00B57493">
                            <w:pPr>
                              <w:pStyle w:val="ListParagraph"/>
                              <w:numPr>
                                <w:ilvl w:val="0"/>
                                <w:numId w:val="4"/>
                              </w:numPr>
                              <w:tabs>
                                <w:tab w:val="left" w:pos="941"/>
                              </w:tabs>
                              <w:ind w:left="720" w:right="333" w:hanging="360"/>
                            </w:pPr>
                            <w:r w:rsidRPr="00A51709">
                              <w:t>Panathlon South London champions</w:t>
                            </w:r>
                            <w:r>
                              <w:t xml:space="preserve"> 2018</w:t>
                            </w:r>
                          </w:p>
                          <w:p w:rsidR="007A0D6E" w:rsidRPr="00342D6B" w:rsidRDefault="007A0D6E" w:rsidP="00B57493">
                            <w:pPr>
                              <w:pStyle w:val="ListParagraph"/>
                              <w:numPr>
                                <w:ilvl w:val="0"/>
                                <w:numId w:val="4"/>
                              </w:numPr>
                              <w:tabs>
                                <w:tab w:val="left" w:pos="941"/>
                              </w:tabs>
                              <w:spacing w:line="252" w:lineRule="exact"/>
                              <w:ind w:left="720" w:hanging="360"/>
                            </w:pPr>
                            <w:r w:rsidRPr="00342D6B">
                              <w:t>Arts mark Gold 2012 (for the 4</w:t>
                            </w:r>
                            <w:r w:rsidRPr="00342D6B">
                              <w:rPr>
                                <w:vertAlign w:val="superscript"/>
                              </w:rPr>
                              <w:t>th</w:t>
                            </w:r>
                            <w:r w:rsidRPr="00342D6B">
                              <w:t xml:space="preserve"> time), working towards the new Platinum</w:t>
                            </w:r>
                            <w:r w:rsidRPr="00342D6B">
                              <w:rPr>
                                <w:spacing w:val="-17"/>
                              </w:rPr>
                              <w:t xml:space="preserve"> </w:t>
                            </w:r>
                            <w:r w:rsidRPr="00342D6B">
                              <w:t>mark</w:t>
                            </w:r>
                          </w:p>
                          <w:p w:rsidR="007A0D6E" w:rsidRDefault="007A0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C0D0C" id="_x0000_t202" coordsize="21600,21600" o:spt="202" path="m,l,21600r21600,l21600,xe">
                <v:stroke joinstyle="miter"/>
                <v:path gradientshapeok="t" o:connecttype="rect"/>
              </v:shapetype>
              <v:shape id="Text Box 2" o:spid="_x0000_s1026" type="#_x0000_t202" style="position:absolute;left:0;text-align:left;margin-left:0;margin-top:.35pt;width:276.7pt;height:128.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" strokecolor="red" strokeweight="1.5pt">
                <v:textbox>
                  <w:txbxContent>
                    <w:p w:rsidR="007A0D6E" w:rsidRPr="00342D6B" w:rsidRDefault="007A0D6E" w:rsidP="00B57493">
                      <w:pPr>
                        <w:pStyle w:val="BodyText"/>
                        <w:spacing w:line="252" w:lineRule="exact"/>
                        <w:ind w:left="0"/>
                        <w:jc w:val="both"/>
                      </w:pPr>
                      <w:r>
                        <w:t>A</w:t>
                      </w:r>
                      <w:r w:rsidRPr="00342D6B">
                        <w:t>chievements</w:t>
                      </w:r>
                    </w:p>
                    <w:p w:rsidR="007A0D6E" w:rsidRDefault="007A0D6E" w:rsidP="00B57493">
                      <w:pPr>
                        <w:pStyle w:val="ListParagraph"/>
                        <w:numPr>
                          <w:ilvl w:val="0"/>
                          <w:numId w:val="4"/>
                        </w:numPr>
                        <w:tabs>
                          <w:tab w:val="left" w:pos="941"/>
                        </w:tabs>
                        <w:spacing w:line="252" w:lineRule="exact"/>
                        <w:ind w:left="720" w:hanging="360"/>
                      </w:pPr>
                      <w:r>
                        <w:t>Silver London Healthy Schools Award 2018</w:t>
                      </w:r>
                    </w:p>
                    <w:p w:rsidR="007A0D6E" w:rsidRPr="00342D6B" w:rsidRDefault="007A0D6E" w:rsidP="00B57493">
                      <w:pPr>
                        <w:pStyle w:val="ListParagraph"/>
                        <w:numPr>
                          <w:ilvl w:val="0"/>
                          <w:numId w:val="4"/>
                        </w:numPr>
                        <w:tabs>
                          <w:tab w:val="left" w:pos="941"/>
                        </w:tabs>
                        <w:spacing w:line="252" w:lineRule="exact"/>
                        <w:ind w:left="720" w:hanging="360"/>
                      </w:pPr>
                      <w:r w:rsidRPr="00342D6B">
                        <w:t>Gold School Games Mark</w:t>
                      </w:r>
                      <w:r w:rsidRPr="00342D6B">
                        <w:rPr>
                          <w:spacing w:val="-2"/>
                        </w:rPr>
                        <w:t xml:space="preserve"> </w:t>
                      </w:r>
                      <w:r w:rsidRPr="00342D6B">
                        <w:t>2017</w:t>
                      </w:r>
                    </w:p>
                    <w:p w:rsidR="007A0D6E" w:rsidRPr="00342D6B" w:rsidRDefault="007A0D6E" w:rsidP="00B57493">
                      <w:pPr>
                        <w:pStyle w:val="ListParagraph"/>
                        <w:numPr>
                          <w:ilvl w:val="0"/>
                          <w:numId w:val="4"/>
                        </w:numPr>
                        <w:tabs>
                          <w:tab w:val="left" w:pos="941"/>
                        </w:tabs>
                        <w:spacing w:before="2" w:line="252" w:lineRule="exact"/>
                        <w:ind w:left="720" w:hanging="360"/>
                      </w:pPr>
                      <w:r w:rsidRPr="00342D6B">
                        <w:t>Bronze School Travel Award</w:t>
                      </w:r>
                      <w:r w:rsidRPr="00342D6B">
                        <w:rPr>
                          <w:spacing w:val="-2"/>
                        </w:rPr>
                        <w:t xml:space="preserve"> </w:t>
                      </w:r>
                      <w:r w:rsidRPr="00342D6B">
                        <w:t>2017</w:t>
                      </w:r>
                    </w:p>
                    <w:p w:rsidR="007A0D6E" w:rsidRDefault="007A0D6E" w:rsidP="00B57493">
                      <w:pPr>
                        <w:pStyle w:val="ListParagraph"/>
                        <w:numPr>
                          <w:ilvl w:val="0"/>
                          <w:numId w:val="4"/>
                        </w:numPr>
                        <w:tabs>
                          <w:tab w:val="left" w:pos="941"/>
                        </w:tabs>
                        <w:ind w:left="720" w:right="333" w:hanging="360"/>
                      </w:pPr>
                      <w:r w:rsidRPr="005F1F09">
                        <w:t>South London Boccia champions 2017</w:t>
                      </w:r>
                      <w:r>
                        <w:t xml:space="preserve"> and 2018</w:t>
                      </w:r>
                      <w:r w:rsidRPr="005F1F09">
                        <w:t>.</w:t>
                      </w:r>
                    </w:p>
                    <w:p w:rsidR="007A0D6E" w:rsidRPr="00A51709" w:rsidRDefault="007A0D6E" w:rsidP="00B57493">
                      <w:pPr>
                        <w:pStyle w:val="ListParagraph"/>
                        <w:numPr>
                          <w:ilvl w:val="0"/>
                          <w:numId w:val="4"/>
                        </w:numPr>
                        <w:tabs>
                          <w:tab w:val="left" w:pos="941"/>
                        </w:tabs>
                        <w:ind w:left="720" w:right="333" w:hanging="360"/>
                      </w:pPr>
                      <w:r w:rsidRPr="00A51709">
                        <w:t>Panathlon South London champions</w:t>
                      </w:r>
                      <w:r>
                        <w:t xml:space="preserve"> 2018</w:t>
                      </w:r>
                    </w:p>
                    <w:p w:rsidR="007A0D6E" w:rsidRPr="00342D6B" w:rsidRDefault="007A0D6E" w:rsidP="00B57493">
                      <w:pPr>
                        <w:pStyle w:val="ListParagraph"/>
                        <w:numPr>
                          <w:ilvl w:val="0"/>
                          <w:numId w:val="4"/>
                        </w:numPr>
                        <w:tabs>
                          <w:tab w:val="left" w:pos="941"/>
                        </w:tabs>
                        <w:spacing w:line="252" w:lineRule="exact"/>
                        <w:ind w:left="720" w:hanging="360"/>
                      </w:pPr>
                      <w:r w:rsidRPr="00342D6B">
                        <w:t>Arts mark Gold 2012 (for the 4</w:t>
                      </w:r>
                      <w:r w:rsidRPr="00342D6B">
                        <w:rPr>
                          <w:vertAlign w:val="superscript"/>
                        </w:rPr>
                        <w:t>th</w:t>
                      </w:r>
                      <w:r w:rsidRPr="00342D6B">
                        <w:t xml:space="preserve"> time), working towards the new Platinum</w:t>
                      </w:r>
                      <w:r w:rsidRPr="00342D6B">
                        <w:rPr>
                          <w:spacing w:val="-17"/>
                        </w:rPr>
                        <w:t xml:space="preserve"> </w:t>
                      </w:r>
                      <w:r w:rsidRPr="00342D6B">
                        <w:t>mark</w:t>
                      </w:r>
                    </w:p>
                    <w:p w:rsidR="007A0D6E" w:rsidRDefault="007A0D6E"/>
                  </w:txbxContent>
                </v:textbox>
                <w10:wrap type="square" anchorx="margin"/>
              </v:shape>
            </w:pict>
          </mc:Fallback>
        </mc:AlternateContent>
      </w:r>
    </w:p>
    <w:p w:rsidR="00E9421C" w:rsidRDefault="00E9421C" w:rsidP="00342D6B">
      <w:pPr>
        <w:ind w:left="220" w:right="345"/>
        <w:rPr>
          <w:b/>
        </w:rPr>
      </w:pPr>
    </w:p>
    <w:p w:rsidR="00E9421C" w:rsidRPr="00E9421C" w:rsidRDefault="00E9421C" w:rsidP="00342D6B">
      <w:pPr>
        <w:ind w:left="220" w:right="345"/>
        <w:rPr>
          <w:b/>
        </w:rPr>
      </w:pPr>
    </w:p>
    <w:p w:rsidR="00342D6B" w:rsidRDefault="00342D6B" w:rsidP="00342D6B">
      <w:pPr>
        <w:ind w:left="220" w:right="345"/>
      </w:pPr>
    </w:p>
    <w:p w:rsidR="00342D6B" w:rsidRDefault="00342D6B" w:rsidP="00342D6B">
      <w:pPr>
        <w:ind w:left="220" w:right="345"/>
      </w:pPr>
    </w:p>
    <w:p w:rsidR="00342D6B" w:rsidRDefault="00342D6B" w:rsidP="00342D6B">
      <w:pPr>
        <w:ind w:left="220" w:right="345"/>
      </w:pPr>
    </w:p>
    <w:p w:rsidR="00342D6B" w:rsidRPr="00342D6B" w:rsidRDefault="00342D6B" w:rsidP="00342D6B">
      <w:pPr>
        <w:ind w:right="345"/>
        <w:sectPr w:rsidR="00342D6B" w:rsidRPr="00342D6B" w:rsidSect="00AF70D1">
          <w:pgSz w:w="11900" w:h="16850"/>
          <w:pgMar w:top="720" w:right="720" w:bottom="720" w:left="720" w:header="0" w:footer="882" w:gutter="0"/>
          <w:cols w:space="720"/>
          <w:docGrid w:linePitch="299"/>
        </w:sectPr>
      </w:pPr>
    </w:p>
    <w:tbl>
      <w:tblPr>
        <w:tblpPr w:leftFromText="180" w:rightFromText="180" w:vertAnchor="page" w:horzAnchor="margin" w:tblpY="208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3"/>
        <w:gridCol w:w="8778"/>
      </w:tblGrid>
      <w:tr w:rsidR="00E72311" w:rsidRPr="00342D6B" w:rsidTr="005837D2">
        <w:trPr>
          <w:trHeight w:val="1550"/>
        </w:trPr>
        <w:tc>
          <w:tcPr>
            <w:tcW w:w="2013" w:type="dxa"/>
            <w:tcBorders>
              <w:top w:val="single" w:sz="12" w:space="0" w:color="FF0000"/>
              <w:left w:val="single" w:sz="12" w:space="0" w:color="FF0000"/>
            </w:tcBorders>
            <w:vAlign w:val="center"/>
          </w:tcPr>
          <w:p w:rsidR="00E72311" w:rsidRPr="00813F5F" w:rsidRDefault="00BF1710" w:rsidP="006B1AC6">
            <w:pPr>
              <w:pStyle w:val="TableParagraph"/>
              <w:numPr>
                <w:ilvl w:val="0"/>
                <w:numId w:val="12"/>
              </w:numPr>
              <w:rPr>
                <w:b/>
                <w:sz w:val="20"/>
                <w:szCs w:val="20"/>
              </w:rPr>
            </w:pPr>
            <w:r w:rsidRPr="00813F5F">
              <w:rPr>
                <w:b/>
                <w:sz w:val="20"/>
                <w:szCs w:val="20"/>
              </w:rPr>
              <w:lastRenderedPageBreak/>
              <w:t>Outcomes for pupils are outstanding</w:t>
            </w:r>
          </w:p>
        </w:tc>
        <w:tc>
          <w:tcPr>
            <w:tcW w:w="8778" w:type="dxa"/>
            <w:tcBorders>
              <w:top w:val="single" w:sz="12" w:space="0" w:color="FF0000"/>
              <w:right w:val="single" w:sz="12" w:space="0" w:color="FF0000"/>
            </w:tcBorders>
            <w:vAlign w:val="center"/>
          </w:tcPr>
          <w:p w:rsidR="00E72311" w:rsidRPr="00342D6B" w:rsidRDefault="00BF1710" w:rsidP="006B1AC6">
            <w:pPr>
              <w:pStyle w:val="TableParagraph"/>
              <w:ind w:right="100"/>
              <w:jc w:val="both"/>
              <w:rPr>
                <w:sz w:val="20"/>
                <w:szCs w:val="20"/>
              </w:rPr>
            </w:pPr>
            <w:r w:rsidRPr="00342D6B">
              <w:rPr>
                <w:sz w:val="20"/>
                <w:szCs w:val="20"/>
              </w:rPr>
              <w:t>The proportions of pupils making expected and above expected progress from their starting points is high compared with other pupils with special needs nationally.</w:t>
            </w:r>
          </w:p>
          <w:p w:rsidR="00E9421C" w:rsidRDefault="00BF1710" w:rsidP="006B1AC6">
            <w:pPr>
              <w:pStyle w:val="TableParagraph"/>
              <w:ind w:right="98"/>
              <w:jc w:val="both"/>
              <w:rPr>
                <w:sz w:val="20"/>
                <w:szCs w:val="20"/>
              </w:rPr>
            </w:pPr>
            <w:r w:rsidRPr="00342D6B">
              <w:rPr>
                <w:sz w:val="20"/>
                <w:szCs w:val="20"/>
              </w:rPr>
              <w:t>Access for all pupils is excellent and pupils make good progress whatever their learning or physical disability.</w:t>
            </w:r>
          </w:p>
          <w:p w:rsidR="00E9421C" w:rsidRPr="00412912" w:rsidRDefault="00E9421C" w:rsidP="008828A1">
            <w:pPr>
              <w:pStyle w:val="TableParagraph"/>
              <w:ind w:right="98"/>
              <w:jc w:val="both"/>
              <w:rPr>
                <w:i/>
                <w:color w:val="0070C0"/>
                <w:sz w:val="20"/>
                <w:szCs w:val="20"/>
              </w:rPr>
            </w:pPr>
            <w:r w:rsidRPr="00412912">
              <w:rPr>
                <w:i/>
                <w:color w:val="0070C0"/>
                <w:sz w:val="20"/>
                <w:szCs w:val="20"/>
              </w:rPr>
              <w:t xml:space="preserve">Next step: Embed the revised Assessment, Recording and Reporting Policy, including the new national end of Key Stage reporting arrangements. </w:t>
            </w:r>
          </w:p>
        </w:tc>
      </w:tr>
      <w:tr w:rsidR="00E72311" w:rsidRPr="00342D6B" w:rsidTr="005837D2">
        <w:trPr>
          <w:trHeight w:val="1334"/>
        </w:trPr>
        <w:tc>
          <w:tcPr>
            <w:tcW w:w="2013" w:type="dxa"/>
            <w:tcBorders>
              <w:left w:val="single" w:sz="12" w:space="0" w:color="FF0000"/>
            </w:tcBorders>
            <w:vAlign w:val="center"/>
          </w:tcPr>
          <w:p w:rsidR="00E72311" w:rsidRPr="00813F5F" w:rsidRDefault="00BF1710" w:rsidP="006B1AC6">
            <w:pPr>
              <w:pStyle w:val="TableParagraph"/>
              <w:numPr>
                <w:ilvl w:val="0"/>
                <w:numId w:val="12"/>
              </w:numPr>
              <w:rPr>
                <w:b/>
                <w:sz w:val="20"/>
                <w:szCs w:val="20"/>
              </w:rPr>
            </w:pPr>
            <w:r w:rsidRPr="00813F5F">
              <w:rPr>
                <w:b/>
                <w:sz w:val="20"/>
                <w:szCs w:val="20"/>
              </w:rPr>
              <w:t>The quality of teaching, learning and assessment is outstanding</w:t>
            </w:r>
          </w:p>
        </w:tc>
        <w:tc>
          <w:tcPr>
            <w:tcW w:w="8778" w:type="dxa"/>
            <w:tcBorders>
              <w:right w:val="single" w:sz="12" w:space="0" w:color="FF0000"/>
            </w:tcBorders>
            <w:vAlign w:val="center"/>
          </w:tcPr>
          <w:p w:rsidR="00E72311" w:rsidRDefault="00BF1710" w:rsidP="006B1AC6">
            <w:pPr>
              <w:pStyle w:val="TableParagraph"/>
              <w:ind w:right="100"/>
              <w:jc w:val="both"/>
              <w:rPr>
                <w:sz w:val="20"/>
                <w:szCs w:val="20"/>
              </w:rPr>
            </w:pPr>
            <w:r w:rsidRPr="00342D6B">
              <w:rPr>
                <w:sz w:val="20"/>
                <w:szCs w:val="20"/>
              </w:rPr>
              <w:t>Monitoring of teaching and learning, pupil progress, assessment and target setting show that teaching is at least good and much is outstanding. The curriculum is rich, relevant, broad and balanced and learning is carefully matched to the needs of each pupil whatever their ability or disability.</w:t>
            </w:r>
          </w:p>
          <w:p w:rsidR="00E9421C" w:rsidRPr="00412912" w:rsidRDefault="00E9421C" w:rsidP="006B1AC6">
            <w:pPr>
              <w:pStyle w:val="TableParagraph"/>
              <w:ind w:right="98"/>
              <w:jc w:val="both"/>
              <w:rPr>
                <w:i/>
                <w:color w:val="0070C0"/>
                <w:sz w:val="20"/>
                <w:szCs w:val="20"/>
              </w:rPr>
            </w:pPr>
            <w:r w:rsidRPr="00412912">
              <w:rPr>
                <w:i/>
                <w:color w:val="0070C0"/>
                <w:sz w:val="20"/>
                <w:szCs w:val="20"/>
              </w:rPr>
              <w:t xml:space="preserve">Next step: </w:t>
            </w:r>
            <w:r w:rsidR="00813F5F" w:rsidRPr="00412912">
              <w:rPr>
                <w:i/>
                <w:color w:val="0070C0"/>
                <w:sz w:val="20"/>
                <w:szCs w:val="20"/>
              </w:rPr>
              <w:t>D</w:t>
            </w:r>
            <w:r w:rsidRPr="00412912">
              <w:rPr>
                <w:i/>
                <w:color w:val="0070C0"/>
                <w:sz w:val="20"/>
                <w:szCs w:val="20"/>
              </w:rPr>
              <w:t>evelop</w:t>
            </w:r>
            <w:r w:rsidR="004A5F00">
              <w:rPr>
                <w:i/>
                <w:color w:val="0070C0"/>
                <w:sz w:val="20"/>
                <w:szCs w:val="20"/>
              </w:rPr>
              <w:t xml:space="preserve"> assessment</w:t>
            </w:r>
            <w:r w:rsidRPr="00412912">
              <w:rPr>
                <w:i/>
                <w:color w:val="0070C0"/>
                <w:sz w:val="20"/>
                <w:szCs w:val="20"/>
              </w:rPr>
              <w:t xml:space="preserve"> frameworks for Communication and Independent Thinking to support target setting, planning and tracking of pupil progress</w:t>
            </w:r>
            <w:r w:rsidR="00813F5F" w:rsidRPr="00412912">
              <w:rPr>
                <w:i/>
                <w:color w:val="0070C0"/>
                <w:sz w:val="20"/>
                <w:szCs w:val="20"/>
              </w:rPr>
              <w:t>.</w:t>
            </w:r>
          </w:p>
          <w:p w:rsidR="00813F5F" w:rsidRPr="00813F5F" w:rsidRDefault="00813F5F" w:rsidP="006B1AC6">
            <w:pPr>
              <w:pStyle w:val="TableParagraph"/>
              <w:ind w:right="98"/>
              <w:jc w:val="both"/>
              <w:rPr>
                <w:i/>
                <w:sz w:val="20"/>
                <w:szCs w:val="20"/>
              </w:rPr>
            </w:pPr>
            <w:r w:rsidRPr="00412912">
              <w:rPr>
                <w:i/>
                <w:color w:val="0070C0"/>
                <w:sz w:val="20"/>
                <w:szCs w:val="20"/>
              </w:rPr>
              <w:t>Increase opportunities for all pupils to access learning in the wider community</w:t>
            </w:r>
            <w:r w:rsidR="00412912">
              <w:rPr>
                <w:i/>
                <w:color w:val="0070C0"/>
                <w:sz w:val="20"/>
                <w:szCs w:val="20"/>
              </w:rPr>
              <w:t>.</w:t>
            </w:r>
          </w:p>
        </w:tc>
      </w:tr>
      <w:tr w:rsidR="00E72311" w:rsidRPr="00342D6B" w:rsidTr="005837D2">
        <w:trPr>
          <w:trHeight w:val="1612"/>
        </w:trPr>
        <w:tc>
          <w:tcPr>
            <w:tcW w:w="2013" w:type="dxa"/>
            <w:tcBorders>
              <w:left w:val="single" w:sz="12" w:space="0" w:color="FF0000"/>
            </w:tcBorders>
            <w:vAlign w:val="center"/>
          </w:tcPr>
          <w:p w:rsidR="00E72311" w:rsidRPr="00813F5F" w:rsidRDefault="00BF1710" w:rsidP="006B1AC6">
            <w:pPr>
              <w:pStyle w:val="TableParagraph"/>
              <w:numPr>
                <w:ilvl w:val="0"/>
                <w:numId w:val="12"/>
              </w:numPr>
              <w:rPr>
                <w:b/>
                <w:sz w:val="20"/>
                <w:szCs w:val="20"/>
              </w:rPr>
            </w:pPr>
            <w:r w:rsidRPr="00813F5F">
              <w:rPr>
                <w:b/>
                <w:sz w:val="20"/>
                <w:szCs w:val="20"/>
              </w:rPr>
              <w:t>The effectiveness of leadership and management is outstanding</w:t>
            </w:r>
          </w:p>
        </w:tc>
        <w:tc>
          <w:tcPr>
            <w:tcW w:w="8778" w:type="dxa"/>
            <w:tcBorders>
              <w:right w:val="single" w:sz="12" w:space="0" w:color="FF0000"/>
            </w:tcBorders>
            <w:vAlign w:val="center"/>
          </w:tcPr>
          <w:p w:rsidR="00E72311" w:rsidRPr="00342D6B" w:rsidRDefault="00BF1710" w:rsidP="006B1AC6">
            <w:pPr>
              <w:pStyle w:val="TableParagraph"/>
              <w:ind w:right="100"/>
              <w:jc w:val="both"/>
              <w:rPr>
                <w:sz w:val="20"/>
                <w:szCs w:val="20"/>
              </w:rPr>
            </w:pPr>
            <w:r w:rsidRPr="00342D6B">
              <w:rPr>
                <w:sz w:val="20"/>
                <w:szCs w:val="20"/>
              </w:rPr>
              <w:t>The Leadership Team are highly ambitious with a shared and uncompromising vision to continually review, refine and develop practice to improve outcomes for pupils.</w:t>
            </w:r>
          </w:p>
          <w:p w:rsidR="00E9421C" w:rsidRPr="004A5F00" w:rsidRDefault="00BF1710" w:rsidP="006B1AC6">
            <w:pPr>
              <w:pStyle w:val="TableParagraph"/>
              <w:ind w:right="100"/>
              <w:jc w:val="both"/>
              <w:rPr>
                <w:sz w:val="20"/>
                <w:szCs w:val="20"/>
              </w:rPr>
            </w:pPr>
            <w:r w:rsidRPr="00342D6B">
              <w:rPr>
                <w:sz w:val="20"/>
                <w:szCs w:val="20"/>
              </w:rPr>
              <w:t>The Governors support and challenge the Leadership Team and hold them to account for all aspects of the school's performance.</w:t>
            </w:r>
          </w:p>
          <w:p w:rsidR="00E9421C" w:rsidRPr="00412912" w:rsidRDefault="00E9421C" w:rsidP="006B1AC6">
            <w:pPr>
              <w:pStyle w:val="TableParagraph"/>
              <w:ind w:right="98"/>
              <w:jc w:val="both"/>
              <w:rPr>
                <w:i/>
                <w:color w:val="0070C0"/>
                <w:sz w:val="20"/>
                <w:szCs w:val="20"/>
              </w:rPr>
            </w:pPr>
            <w:r w:rsidRPr="00412912">
              <w:rPr>
                <w:i/>
                <w:color w:val="0070C0"/>
                <w:sz w:val="20"/>
                <w:szCs w:val="20"/>
              </w:rPr>
              <w:t xml:space="preserve">Next step: </w:t>
            </w:r>
            <w:r w:rsidR="00813F5F" w:rsidRPr="00412912">
              <w:rPr>
                <w:i/>
                <w:color w:val="0070C0"/>
                <w:sz w:val="20"/>
                <w:szCs w:val="20"/>
              </w:rPr>
              <w:t>S</w:t>
            </w:r>
            <w:r w:rsidRPr="00412912">
              <w:rPr>
                <w:i/>
                <w:color w:val="0070C0"/>
                <w:sz w:val="20"/>
                <w:szCs w:val="20"/>
              </w:rPr>
              <w:t xml:space="preserve">trengthen leadership and management skills so that teachers can develop their teams to support learning effectively. </w:t>
            </w:r>
          </w:p>
          <w:p w:rsidR="00E9421C" w:rsidRPr="00813F5F" w:rsidRDefault="00813F5F" w:rsidP="006B1AC6">
            <w:pPr>
              <w:pStyle w:val="TableParagraph"/>
              <w:ind w:right="98"/>
              <w:jc w:val="both"/>
              <w:rPr>
                <w:sz w:val="20"/>
                <w:szCs w:val="20"/>
              </w:rPr>
            </w:pPr>
            <w:r w:rsidRPr="00412912">
              <w:rPr>
                <w:i/>
                <w:color w:val="0070C0"/>
                <w:sz w:val="20"/>
                <w:szCs w:val="20"/>
              </w:rPr>
              <w:t>E</w:t>
            </w:r>
            <w:r w:rsidR="00E9421C" w:rsidRPr="00412912">
              <w:rPr>
                <w:i/>
                <w:color w:val="0070C0"/>
                <w:sz w:val="20"/>
                <w:szCs w:val="20"/>
              </w:rPr>
              <w:t>xtend opportunities for CPD so that all staff are challenged to be the best they can be</w:t>
            </w:r>
            <w:r w:rsidR="00412912">
              <w:rPr>
                <w:i/>
                <w:color w:val="0070C0"/>
                <w:sz w:val="20"/>
                <w:szCs w:val="20"/>
              </w:rPr>
              <w:t>.</w:t>
            </w:r>
          </w:p>
        </w:tc>
      </w:tr>
      <w:tr w:rsidR="00E72311" w:rsidRPr="00342D6B" w:rsidTr="005837D2">
        <w:trPr>
          <w:trHeight w:val="1314"/>
        </w:trPr>
        <w:tc>
          <w:tcPr>
            <w:tcW w:w="2013" w:type="dxa"/>
            <w:tcBorders>
              <w:left w:val="single" w:sz="12" w:space="0" w:color="FF0000"/>
            </w:tcBorders>
            <w:vAlign w:val="center"/>
          </w:tcPr>
          <w:p w:rsidR="00E72311" w:rsidRPr="00813F5F" w:rsidRDefault="00BF1710" w:rsidP="006B1AC6">
            <w:pPr>
              <w:pStyle w:val="TableParagraph"/>
              <w:numPr>
                <w:ilvl w:val="0"/>
                <w:numId w:val="12"/>
              </w:numPr>
              <w:tabs>
                <w:tab w:val="left" w:pos="468"/>
              </w:tabs>
              <w:ind w:right="329"/>
              <w:rPr>
                <w:b/>
                <w:sz w:val="20"/>
                <w:szCs w:val="20"/>
              </w:rPr>
            </w:pPr>
            <w:r w:rsidRPr="00813F5F">
              <w:rPr>
                <w:b/>
                <w:sz w:val="20"/>
                <w:szCs w:val="20"/>
              </w:rPr>
              <w:t>The personal development, behaviour and welfare of pupils is outstanding</w:t>
            </w:r>
          </w:p>
        </w:tc>
        <w:tc>
          <w:tcPr>
            <w:tcW w:w="8778" w:type="dxa"/>
            <w:tcBorders>
              <w:right w:val="single" w:sz="12" w:space="0" w:color="FF0000"/>
            </w:tcBorders>
            <w:vAlign w:val="center"/>
          </w:tcPr>
          <w:p w:rsidR="00E72311" w:rsidRPr="00342D6B" w:rsidRDefault="00BF1710" w:rsidP="006B1AC6">
            <w:pPr>
              <w:pStyle w:val="TableParagraph"/>
              <w:ind w:right="100"/>
              <w:jc w:val="both"/>
              <w:rPr>
                <w:sz w:val="20"/>
                <w:szCs w:val="20"/>
              </w:rPr>
            </w:pPr>
            <w:r w:rsidRPr="00342D6B">
              <w:rPr>
                <w:sz w:val="20"/>
                <w:szCs w:val="20"/>
              </w:rPr>
              <w:t>Pupils are highly engaged in their learning and consequently behaviour in lessons and around school is excellent and the few incidents are handled well.</w:t>
            </w:r>
          </w:p>
          <w:p w:rsidR="00E9421C" w:rsidRDefault="00BF1710" w:rsidP="006B1AC6">
            <w:pPr>
              <w:pStyle w:val="TableParagraph"/>
              <w:ind w:right="100"/>
              <w:jc w:val="both"/>
              <w:rPr>
                <w:sz w:val="20"/>
                <w:szCs w:val="20"/>
              </w:rPr>
            </w:pPr>
            <w:r w:rsidRPr="00342D6B">
              <w:rPr>
                <w:sz w:val="20"/>
                <w:szCs w:val="20"/>
              </w:rPr>
              <w:t>All safeguarding measures are in place and staff work with Social Workers and other professionals to meet the wider needs of our very vulnerable children.</w:t>
            </w:r>
          </w:p>
          <w:p w:rsidR="00E9421C" w:rsidRPr="00813F5F" w:rsidRDefault="00E9421C" w:rsidP="006B1AC6">
            <w:pPr>
              <w:pStyle w:val="TableParagraph"/>
              <w:ind w:right="98"/>
              <w:jc w:val="both"/>
              <w:rPr>
                <w:sz w:val="20"/>
                <w:szCs w:val="20"/>
              </w:rPr>
            </w:pPr>
            <w:r w:rsidRPr="00412912">
              <w:rPr>
                <w:i/>
                <w:color w:val="0070C0"/>
                <w:sz w:val="20"/>
                <w:szCs w:val="20"/>
              </w:rPr>
              <w:t xml:space="preserve">Next step: </w:t>
            </w:r>
            <w:r w:rsidR="00813F5F" w:rsidRPr="00412912">
              <w:rPr>
                <w:i/>
                <w:color w:val="0070C0"/>
                <w:sz w:val="20"/>
                <w:szCs w:val="20"/>
              </w:rPr>
              <w:t>D</w:t>
            </w:r>
            <w:r w:rsidRPr="00412912">
              <w:rPr>
                <w:i/>
                <w:color w:val="0070C0"/>
                <w:sz w:val="20"/>
                <w:szCs w:val="20"/>
              </w:rPr>
              <w:t xml:space="preserve">evelop and embed </w:t>
            </w:r>
            <w:r w:rsidR="008828A1" w:rsidRPr="00412912">
              <w:rPr>
                <w:i/>
                <w:color w:val="0070C0"/>
                <w:sz w:val="20"/>
                <w:szCs w:val="20"/>
              </w:rPr>
              <w:t>school wide</w:t>
            </w:r>
            <w:r w:rsidRPr="00412912">
              <w:rPr>
                <w:i/>
                <w:color w:val="0070C0"/>
                <w:sz w:val="20"/>
                <w:szCs w:val="20"/>
              </w:rPr>
              <w:t xml:space="preserve"> practice to support pupils and staff mental health and wellbeing.</w:t>
            </w:r>
            <w:r w:rsidRPr="00813F5F">
              <w:rPr>
                <w:sz w:val="20"/>
                <w:szCs w:val="20"/>
              </w:rPr>
              <w:t xml:space="preserve"> </w:t>
            </w:r>
          </w:p>
        </w:tc>
      </w:tr>
      <w:tr w:rsidR="00E72311" w:rsidRPr="00342D6B" w:rsidTr="005837D2">
        <w:trPr>
          <w:trHeight w:val="3224"/>
        </w:trPr>
        <w:tc>
          <w:tcPr>
            <w:tcW w:w="2013" w:type="dxa"/>
            <w:tcBorders>
              <w:left w:val="single" w:sz="12" w:space="0" w:color="FF0000"/>
            </w:tcBorders>
            <w:vAlign w:val="center"/>
          </w:tcPr>
          <w:p w:rsidR="00E72311" w:rsidRPr="00813F5F" w:rsidRDefault="00BF1710" w:rsidP="006B1AC6">
            <w:pPr>
              <w:pStyle w:val="TableParagraph"/>
              <w:numPr>
                <w:ilvl w:val="0"/>
                <w:numId w:val="13"/>
              </w:numPr>
              <w:tabs>
                <w:tab w:val="left" w:pos="468"/>
              </w:tabs>
              <w:ind w:right="142"/>
              <w:rPr>
                <w:b/>
                <w:sz w:val="20"/>
                <w:szCs w:val="20"/>
              </w:rPr>
            </w:pPr>
            <w:r w:rsidRPr="00813F5F">
              <w:rPr>
                <w:b/>
                <w:sz w:val="20"/>
                <w:szCs w:val="20"/>
              </w:rPr>
              <w:t>The effectiveness and impact of the provision for pupils’ spiritual, moral, social and cultural development is outstanding</w:t>
            </w:r>
          </w:p>
        </w:tc>
        <w:tc>
          <w:tcPr>
            <w:tcW w:w="8778" w:type="dxa"/>
            <w:tcBorders>
              <w:right w:val="single" w:sz="12" w:space="0" w:color="FF0000"/>
            </w:tcBorders>
            <w:vAlign w:val="center"/>
          </w:tcPr>
          <w:p w:rsidR="00E72311" w:rsidRPr="00342D6B" w:rsidRDefault="00BF1710" w:rsidP="006B1AC6">
            <w:pPr>
              <w:pStyle w:val="TableParagraph"/>
              <w:ind w:right="100"/>
              <w:jc w:val="both"/>
              <w:rPr>
                <w:sz w:val="20"/>
                <w:szCs w:val="20"/>
              </w:rPr>
            </w:pPr>
            <w:r w:rsidRPr="00342D6B">
              <w:rPr>
                <w:sz w:val="20"/>
                <w:szCs w:val="20"/>
              </w:rPr>
              <w:t>St Giles values are based around the British values and reflect our whole school life – Respect, Choice, Celebration, Community, Responsibility, Cooperation and Participation.</w:t>
            </w:r>
          </w:p>
          <w:p w:rsidR="00E72311" w:rsidRPr="00342D6B" w:rsidRDefault="00BF1710" w:rsidP="006B1AC6">
            <w:pPr>
              <w:pStyle w:val="TableParagraph"/>
              <w:ind w:right="99"/>
              <w:jc w:val="both"/>
              <w:rPr>
                <w:sz w:val="20"/>
                <w:szCs w:val="20"/>
              </w:rPr>
            </w:pPr>
            <w:r w:rsidRPr="00342D6B">
              <w:rPr>
                <w:sz w:val="20"/>
                <w:szCs w:val="20"/>
              </w:rPr>
              <w:t>The school is a caring environment where everyone is valued and the achievements of all are celebrated, however small. The school offers a rich curriculum which reflects the diversity of the school population, including special days and weeks, visiting performers, visits to the theatre, outstanding disability sports and links with other</w:t>
            </w:r>
            <w:r w:rsidRPr="00342D6B">
              <w:rPr>
                <w:spacing w:val="-1"/>
                <w:sz w:val="20"/>
                <w:szCs w:val="20"/>
              </w:rPr>
              <w:t xml:space="preserve"> </w:t>
            </w:r>
            <w:r w:rsidRPr="00342D6B">
              <w:rPr>
                <w:sz w:val="20"/>
                <w:szCs w:val="20"/>
              </w:rPr>
              <w:t>schools.</w:t>
            </w:r>
          </w:p>
          <w:p w:rsidR="00E72311" w:rsidRPr="00342D6B" w:rsidRDefault="00BF1710" w:rsidP="006B1AC6">
            <w:pPr>
              <w:pStyle w:val="TableParagraph"/>
              <w:ind w:right="97"/>
              <w:jc w:val="both"/>
              <w:rPr>
                <w:sz w:val="20"/>
                <w:szCs w:val="20"/>
              </w:rPr>
            </w:pPr>
            <w:r w:rsidRPr="00342D6B">
              <w:rPr>
                <w:sz w:val="20"/>
                <w:szCs w:val="20"/>
              </w:rPr>
              <w:t>Pupils, and staff, love having fun together – dressing up for World Book Day, wearing red and having a crazy day for Comic Relief, performing amazing shows for the parents, singing in the choir in a special assembly and much more. Pupils and staff raise large amounts of money for charity.</w:t>
            </w:r>
          </w:p>
          <w:p w:rsidR="00E72311" w:rsidRPr="00342D6B" w:rsidRDefault="00BF1710" w:rsidP="006B1AC6">
            <w:pPr>
              <w:pStyle w:val="TableParagraph"/>
              <w:ind w:right="98"/>
              <w:jc w:val="both"/>
              <w:rPr>
                <w:sz w:val="20"/>
                <w:szCs w:val="20"/>
              </w:rPr>
            </w:pPr>
            <w:r w:rsidRPr="00342D6B">
              <w:rPr>
                <w:sz w:val="20"/>
                <w:szCs w:val="20"/>
              </w:rPr>
              <w:t>Pupils vote for their student council representatives and they are consulted on issues such as school meals, playground provision and fundraising events. All pupils are given responsibilities, taking messages, caring for the school and acting as ambassadors for the</w:t>
            </w:r>
            <w:r w:rsidR="00813F5F">
              <w:rPr>
                <w:sz w:val="20"/>
                <w:szCs w:val="20"/>
              </w:rPr>
              <w:t xml:space="preserve"> </w:t>
            </w:r>
            <w:r w:rsidRPr="00342D6B">
              <w:rPr>
                <w:sz w:val="20"/>
                <w:szCs w:val="20"/>
              </w:rPr>
              <w:t>school on special occasions.</w:t>
            </w:r>
          </w:p>
        </w:tc>
      </w:tr>
      <w:tr w:rsidR="00342D6B" w:rsidRPr="00342D6B" w:rsidTr="005837D2">
        <w:trPr>
          <w:trHeight w:val="985"/>
        </w:trPr>
        <w:tc>
          <w:tcPr>
            <w:tcW w:w="2013" w:type="dxa"/>
            <w:tcBorders>
              <w:left w:val="single" w:sz="12" w:space="0" w:color="FF0000"/>
            </w:tcBorders>
            <w:vAlign w:val="center"/>
          </w:tcPr>
          <w:p w:rsidR="00342D6B" w:rsidRPr="00813F5F" w:rsidRDefault="00342D6B" w:rsidP="006B1AC6">
            <w:pPr>
              <w:pStyle w:val="TableParagraph"/>
              <w:numPr>
                <w:ilvl w:val="0"/>
                <w:numId w:val="12"/>
              </w:numPr>
              <w:rPr>
                <w:b/>
                <w:sz w:val="20"/>
                <w:szCs w:val="20"/>
              </w:rPr>
            </w:pPr>
            <w:r w:rsidRPr="00813F5F">
              <w:rPr>
                <w:b/>
                <w:sz w:val="20"/>
                <w:szCs w:val="20"/>
              </w:rPr>
              <w:t>Early Years</w:t>
            </w:r>
          </w:p>
        </w:tc>
        <w:tc>
          <w:tcPr>
            <w:tcW w:w="8778" w:type="dxa"/>
            <w:tcBorders>
              <w:right w:val="single" w:sz="12" w:space="0" w:color="FF0000"/>
            </w:tcBorders>
            <w:vAlign w:val="center"/>
          </w:tcPr>
          <w:p w:rsidR="00342D6B" w:rsidRPr="00342D6B" w:rsidRDefault="00342D6B" w:rsidP="006B1AC6">
            <w:pPr>
              <w:pStyle w:val="TableParagraph"/>
              <w:spacing w:before="50"/>
              <w:ind w:right="99"/>
              <w:jc w:val="both"/>
              <w:rPr>
                <w:sz w:val="20"/>
                <w:szCs w:val="20"/>
              </w:rPr>
            </w:pPr>
            <w:r w:rsidRPr="00342D6B">
              <w:rPr>
                <w:sz w:val="20"/>
                <w:szCs w:val="20"/>
              </w:rPr>
              <w:t>Provision in the Early Years department at St Giles is outstanding. Pupils arrive with very complex needs in addition to their learning difficulties. The staff work closely with the families and the Croydon Early Support Team to facilitate successful transition.</w:t>
            </w:r>
          </w:p>
          <w:p w:rsidR="00342D6B" w:rsidRPr="00342D6B" w:rsidRDefault="00342D6B" w:rsidP="006B1AC6">
            <w:pPr>
              <w:pStyle w:val="TableParagraph"/>
              <w:ind w:left="108" w:right="107"/>
              <w:jc w:val="both"/>
              <w:rPr>
                <w:sz w:val="20"/>
                <w:szCs w:val="20"/>
              </w:rPr>
            </w:pPr>
            <w:r w:rsidRPr="00342D6B">
              <w:rPr>
                <w:sz w:val="20"/>
                <w:szCs w:val="20"/>
              </w:rPr>
              <w:t>Pupils are engaged in rich and broad learning experiences, personalised to support outstanding progress from very early starting points.</w:t>
            </w:r>
          </w:p>
          <w:p w:rsidR="00342D6B" w:rsidRPr="00342D6B" w:rsidRDefault="00342D6B" w:rsidP="006B1AC6">
            <w:pPr>
              <w:pStyle w:val="TableParagraph"/>
              <w:ind w:left="108" w:right="108"/>
              <w:jc w:val="both"/>
              <w:rPr>
                <w:sz w:val="20"/>
                <w:szCs w:val="20"/>
              </w:rPr>
            </w:pPr>
            <w:r w:rsidRPr="00342D6B">
              <w:rPr>
                <w:sz w:val="20"/>
                <w:szCs w:val="20"/>
              </w:rPr>
              <w:t>Pupil assessment, target setting and tracking is used very effectively to promote pupil progress.</w:t>
            </w:r>
          </w:p>
          <w:p w:rsidR="00342D6B" w:rsidRPr="00342D6B" w:rsidRDefault="00342D6B" w:rsidP="006B1AC6">
            <w:pPr>
              <w:pStyle w:val="TableParagraph"/>
              <w:ind w:right="100"/>
              <w:jc w:val="both"/>
              <w:rPr>
                <w:sz w:val="20"/>
                <w:szCs w:val="20"/>
              </w:rPr>
            </w:pPr>
            <w:r w:rsidRPr="00342D6B">
              <w:rPr>
                <w:sz w:val="20"/>
                <w:szCs w:val="20"/>
              </w:rPr>
              <w:t xml:space="preserve">Pupils follow the Early Years Foundation Stage in Reception, Year 1 and Year 2. This approach to learning suits the development levels </w:t>
            </w:r>
            <w:r w:rsidRPr="00342D6B">
              <w:rPr>
                <w:spacing w:val="1"/>
                <w:sz w:val="20"/>
                <w:szCs w:val="20"/>
              </w:rPr>
              <w:t xml:space="preserve">of </w:t>
            </w:r>
            <w:r w:rsidRPr="00342D6B">
              <w:rPr>
                <w:sz w:val="20"/>
                <w:szCs w:val="20"/>
              </w:rPr>
              <w:t>the pupils with a high focus on Communication and Language, Physical development and Personal Social and Emotional development, the prime areas of the EYFS</w:t>
            </w:r>
            <w:r w:rsidRPr="00342D6B">
              <w:rPr>
                <w:spacing w:val="-17"/>
                <w:sz w:val="20"/>
                <w:szCs w:val="20"/>
              </w:rPr>
              <w:t xml:space="preserve"> </w:t>
            </w:r>
            <w:r w:rsidRPr="00342D6B">
              <w:rPr>
                <w:sz w:val="20"/>
                <w:szCs w:val="20"/>
              </w:rPr>
              <w:t>Framework.</w:t>
            </w:r>
          </w:p>
        </w:tc>
      </w:tr>
      <w:tr w:rsidR="00342D6B" w:rsidRPr="00342D6B" w:rsidTr="005837D2">
        <w:trPr>
          <w:trHeight w:val="985"/>
        </w:trPr>
        <w:tc>
          <w:tcPr>
            <w:tcW w:w="2013" w:type="dxa"/>
            <w:tcBorders>
              <w:left w:val="single" w:sz="12" w:space="0" w:color="FF0000"/>
              <w:bottom w:val="single" w:sz="12" w:space="0" w:color="FF0000"/>
            </w:tcBorders>
            <w:vAlign w:val="center"/>
          </w:tcPr>
          <w:p w:rsidR="00342D6B" w:rsidRPr="00813F5F" w:rsidRDefault="00342D6B" w:rsidP="006B1AC6">
            <w:pPr>
              <w:pStyle w:val="TableParagraph"/>
              <w:numPr>
                <w:ilvl w:val="0"/>
                <w:numId w:val="12"/>
              </w:numPr>
              <w:rPr>
                <w:b/>
                <w:sz w:val="20"/>
                <w:szCs w:val="20"/>
              </w:rPr>
            </w:pPr>
            <w:r w:rsidRPr="00813F5F">
              <w:rPr>
                <w:b/>
                <w:sz w:val="20"/>
                <w:szCs w:val="20"/>
              </w:rPr>
              <w:t>Sixth form</w:t>
            </w:r>
          </w:p>
        </w:tc>
        <w:tc>
          <w:tcPr>
            <w:tcW w:w="8778" w:type="dxa"/>
            <w:tcBorders>
              <w:bottom w:val="single" w:sz="12" w:space="0" w:color="FF0000"/>
              <w:right w:val="single" w:sz="12" w:space="0" w:color="FF0000"/>
            </w:tcBorders>
            <w:vAlign w:val="center"/>
          </w:tcPr>
          <w:p w:rsidR="00342D6B" w:rsidRPr="00342D6B" w:rsidRDefault="00342D6B" w:rsidP="006B1AC6">
            <w:pPr>
              <w:pStyle w:val="TableParagraph"/>
              <w:ind w:left="108" w:right="95"/>
              <w:jc w:val="both"/>
              <w:rPr>
                <w:sz w:val="20"/>
                <w:szCs w:val="20"/>
              </w:rPr>
            </w:pPr>
            <w:r w:rsidRPr="00342D6B">
              <w:rPr>
                <w:sz w:val="20"/>
                <w:szCs w:val="20"/>
              </w:rPr>
              <w:t>St Giles offers sixth form provision for pupils with Profound and Multiple Learning difficulties in Years 12, 13 and 14. Provision is outstanding with staff using the secondary creative curriculum to plan meaningful, age appropriate activities to prepare the students for life beyond St Giles.</w:t>
            </w:r>
          </w:p>
          <w:p w:rsidR="00342D6B" w:rsidRPr="00342D6B" w:rsidRDefault="00342D6B" w:rsidP="006B1AC6">
            <w:pPr>
              <w:pStyle w:val="TableParagraph"/>
              <w:ind w:left="108" w:right="101"/>
              <w:jc w:val="both"/>
              <w:rPr>
                <w:sz w:val="20"/>
                <w:szCs w:val="20"/>
              </w:rPr>
            </w:pPr>
            <w:r w:rsidRPr="00342D6B">
              <w:rPr>
                <w:sz w:val="20"/>
                <w:szCs w:val="20"/>
              </w:rPr>
              <w:t>Staff continue to assess, set targets and track progress to promote continued small steps of progress with high expectations continuing for all the pupils.</w:t>
            </w:r>
          </w:p>
          <w:p w:rsidR="00813F5F" w:rsidRPr="00342D6B" w:rsidRDefault="00342D6B" w:rsidP="006B1AC6">
            <w:pPr>
              <w:pStyle w:val="TableParagraph"/>
              <w:ind w:left="108" w:right="107"/>
              <w:jc w:val="both"/>
              <w:rPr>
                <w:sz w:val="20"/>
                <w:szCs w:val="20"/>
              </w:rPr>
            </w:pPr>
            <w:r w:rsidRPr="00342D6B">
              <w:rPr>
                <w:sz w:val="20"/>
                <w:szCs w:val="20"/>
              </w:rPr>
              <w:t>Pupils take part in the secondary department and whole school special events and work closely with the secondary PMLD class on joint activities.</w:t>
            </w:r>
          </w:p>
          <w:p w:rsidR="00342D6B" w:rsidRPr="00813F5F" w:rsidRDefault="00E9421C" w:rsidP="006B1AC6">
            <w:pPr>
              <w:pStyle w:val="TableParagraph"/>
              <w:ind w:right="98"/>
              <w:jc w:val="both"/>
              <w:rPr>
                <w:i/>
                <w:sz w:val="20"/>
                <w:szCs w:val="20"/>
              </w:rPr>
            </w:pPr>
            <w:r w:rsidRPr="00412912">
              <w:rPr>
                <w:i/>
                <w:color w:val="0070C0"/>
                <w:sz w:val="20"/>
                <w:szCs w:val="20"/>
              </w:rPr>
              <w:t xml:space="preserve">Next step: </w:t>
            </w:r>
            <w:r w:rsidR="00813F5F" w:rsidRPr="00412912">
              <w:rPr>
                <w:i/>
                <w:color w:val="0070C0"/>
                <w:sz w:val="20"/>
                <w:szCs w:val="20"/>
              </w:rPr>
              <w:t>W</w:t>
            </w:r>
            <w:r w:rsidRPr="00412912">
              <w:rPr>
                <w:i/>
                <w:color w:val="0070C0"/>
                <w:sz w:val="20"/>
                <w:szCs w:val="20"/>
              </w:rPr>
              <w:t>ork with Croydon</w:t>
            </w:r>
            <w:r w:rsidR="00813F5F" w:rsidRPr="00412912">
              <w:rPr>
                <w:i/>
                <w:color w:val="0070C0"/>
                <w:sz w:val="20"/>
                <w:szCs w:val="20"/>
              </w:rPr>
              <w:t xml:space="preserve"> Local Authority</w:t>
            </w:r>
            <w:r w:rsidRPr="00412912">
              <w:rPr>
                <w:i/>
                <w:color w:val="0070C0"/>
                <w:sz w:val="20"/>
                <w:szCs w:val="20"/>
              </w:rPr>
              <w:t xml:space="preserve"> to improve</w:t>
            </w:r>
            <w:r w:rsidR="00813F5F" w:rsidRPr="00412912">
              <w:rPr>
                <w:i/>
                <w:color w:val="0070C0"/>
                <w:sz w:val="20"/>
                <w:szCs w:val="20"/>
              </w:rPr>
              <w:t xml:space="preserve"> the post 19 </w:t>
            </w:r>
            <w:r w:rsidRPr="00412912">
              <w:rPr>
                <w:i/>
                <w:color w:val="0070C0"/>
                <w:sz w:val="20"/>
                <w:szCs w:val="20"/>
              </w:rPr>
              <w:t>offer</w:t>
            </w:r>
            <w:r w:rsidR="00813F5F" w:rsidRPr="00412912">
              <w:rPr>
                <w:i/>
                <w:color w:val="0070C0"/>
                <w:sz w:val="20"/>
                <w:szCs w:val="20"/>
              </w:rPr>
              <w:t>.</w:t>
            </w:r>
            <w:r w:rsidRPr="00813F5F">
              <w:rPr>
                <w:i/>
                <w:sz w:val="20"/>
                <w:szCs w:val="20"/>
              </w:rPr>
              <w:t xml:space="preserve"> </w:t>
            </w:r>
          </w:p>
        </w:tc>
      </w:tr>
    </w:tbl>
    <w:p w:rsidR="00F118C2" w:rsidRDefault="00375556" w:rsidP="006D125F">
      <w:pPr>
        <w:pStyle w:val="Heading1"/>
        <w:spacing w:before="75" w:line="321" w:lineRule="exact"/>
        <w:ind w:left="0"/>
        <w:rPr>
          <w:sz w:val="22"/>
          <w:szCs w:val="22"/>
        </w:rPr>
      </w:pPr>
      <w:r w:rsidRPr="00375556">
        <w:rPr>
          <w:sz w:val="22"/>
          <w:szCs w:val="22"/>
        </w:rPr>
        <w:t>Overall Effectiveness</w:t>
      </w:r>
    </w:p>
    <w:p w:rsidR="006B1AC6" w:rsidRPr="00DD3796" w:rsidRDefault="006B1AC6" w:rsidP="006D125F">
      <w:pPr>
        <w:pStyle w:val="Heading1"/>
        <w:spacing w:before="75" w:line="321" w:lineRule="exact"/>
        <w:ind w:left="0"/>
        <w:rPr>
          <w:b w:val="0"/>
        </w:rPr>
      </w:pPr>
      <w:r w:rsidRPr="00DD3796">
        <w:rPr>
          <w:b w:val="0"/>
          <w:sz w:val="22"/>
          <w:szCs w:val="22"/>
        </w:rPr>
        <w:t xml:space="preserve">The school </w:t>
      </w:r>
      <w:r w:rsidR="008828A1">
        <w:rPr>
          <w:b w:val="0"/>
          <w:sz w:val="22"/>
          <w:szCs w:val="22"/>
        </w:rPr>
        <w:t>was</w:t>
      </w:r>
      <w:r w:rsidRPr="00DD3796">
        <w:rPr>
          <w:b w:val="0"/>
          <w:sz w:val="22"/>
          <w:szCs w:val="22"/>
        </w:rPr>
        <w:t xml:space="preserve"> judged good by Ofsted in December 2017 and outstanding by the local authority in March 2018. In order to remain outstanding we will continue to work on the next steps identified below.</w:t>
      </w:r>
    </w:p>
    <w:p w:rsidR="006B1AC6" w:rsidRDefault="00F118C2" w:rsidP="00F118C2">
      <w:pPr>
        <w:tabs>
          <w:tab w:val="left" w:pos="3885"/>
        </w:tabs>
      </w:pPr>
      <w:r>
        <w:tab/>
      </w:r>
    </w:p>
    <w:p w:rsidR="008828A1" w:rsidRDefault="008828A1" w:rsidP="00F118C2">
      <w:pPr>
        <w:tabs>
          <w:tab w:val="left" w:pos="3885"/>
        </w:tabs>
        <w:rPr>
          <w:b/>
        </w:rPr>
      </w:pPr>
    </w:p>
    <w:p w:rsidR="00F118C2" w:rsidRPr="006B1AC6" w:rsidRDefault="00F118C2" w:rsidP="00F118C2">
      <w:pPr>
        <w:tabs>
          <w:tab w:val="left" w:pos="3885"/>
        </w:tabs>
      </w:pPr>
      <w:r w:rsidRPr="00F118C2">
        <w:rPr>
          <w:b/>
        </w:rPr>
        <w:lastRenderedPageBreak/>
        <w:t>Outcomes for pupils</w:t>
      </w:r>
    </w:p>
    <w:p w:rsidR="002043B5" w:rsidRPr="00342D6B" w:rsidRDefault="00F118C2" w:rsidP="002043B5">
      <w:pPr>
        <w:tabs>
          <w:tab w:val="left" w:pos="941"/>
        </w:tabs>
        <w:ind w:right="334"/>
        <w:jc w:val="both"/>
      </w:pPr>
      <w:r w:rsidRPr="00F118C2">
        <w:t>Pupils at St Giles make exceptional progress. We know this because of our detailed assessment for each child; rigorous target setting and tracking of p</w:t>
      </w:r>
      <w:r w:rsidR="00DD3796">
        <w:t xml:space="preserve">rogress; regular monitoring of </w:t>
      </w:r>
      <w:r w:rsidRPr="00F118C2">
        <w:t>teaching and learning</w:t>
      </w:r>
      <w:r w:rsidR="00C84B55">
        <w:t>;</w:t>
      </w:r>
      <w:r w:rsidRPr="00F118C2">
        <w:t xml:space="preserve"> moderation across the school and with local special and mainstream schools. This prepares pupils well for transition to other settings at the end of Year 6,11 or 14.</w:t>
      </w:r>
      <w:r w:rsidR="002043B5" w:rsidRPr="002043B5">
        <w:t xml:space="preserve"> </w:t>
      </w:r>
    </w:p>
    <w:p w:rsidR="008828A1" w:rsidRDefault="008828A1" w:rsidP="008828A1">
      <w:pPr>
        <w:tabs>
          <w:tab w:val="left" w:pos="941"/>
        </w:tabs>
        <w:ind w:right="333"/>
        <w:jc w:val="both"/>
      </w:pPr>
    </w:p>
    <w:p w:rsidR="00F118C2" w:rsidRPr="00F118C2" w:rsidRDefault="00F118C2" w:rsidP="00F118C2">
      <w:pPr>
        <w:tabs>
          <w:tab w:val="left" w:pos="3885"/>
        </w:tabs>
      </w:pPr>
      <w:r w:rsidRPr="00F118C2">
        <w:t>Staff work hard to remove barriers to learning and to find ways for their pupils with very complex physical disabilities and complex speech difficulties to access learning and demonstrate their abilities. Pupils have less time for focused learning than other children with similar learning difficulties because of</w:t>
      </w:r>
    </w:p>
    <w:p w:rsidR="00F118C2" w:rsidRPr="00F118C2" w:rsidRDefault="00F118C2" w:rsidP="00F118C2">
      <w:pPr>
        <w:numPr>
          <w:ilvl w:val="0"/>
          <w:numId w:val="4"/>
        </w:numPr>
        <w:tabs>
          <w:tab w:val="left" w:pos="3885"/>
        </w:tabs>
      </w:pPr>
      <w:r w:rsidRPr="00F118C2">
        <w:t>Lower attendance – due to frequent illness, long spells in hospital and frequent medical appointments</w:t>
      </w:r>
    </w:p>
    <w:p w:rsidR="00F118C2" w:rsidRPr="00F118C2" w:rsidRDefault="00F118C2" w:rsidP="00F118C2">
      <w:pPr>
        <w:numPr>
          <w:ilvl w:val="0"/>
          <w:numId w:val="4"/>
        </w:numPr>
        <w:tabs>
          <w:tab w:val="left" w:pos="3885"/>
        </w:tabs>
      </w:pPr>
      <w:r w:rsidRPr="00F118C2">
        <w:t>Physio programmes</w:t>
      </w:r>
    </w:p>
    <w:p w:rsidR="00F118C2" w:rsidRPr="00F118C2" w:rsidRDefault="00F118C2" w:rsidP="00F118C2">
      <w:pPr>
        <w:numPr>
          <w:ilvl w:val="0"/>
          <w:numId w:val="4"/>
        </w:numPr>
        <w:tabs>
          <w:tab w:val="left" w:pos="3885"/>
        </w:tabs>
      </w:pPr>
      <w:r w:rsidRPr="00F118C2">
        <w:t>Personal care programmes</w:t>
      </w:r>
    </w:p>
    <w:p w:rsidR="00F118C2" w:rsidRPr="00F118C2" w:rsidRDefault="00F118C2" w:rsidP="00F118C2">
      <w:pPr>
        <w:numPr>
          <w:ilvl w:val="0"/>
          <w:numId w:val="4"/>
        </w:numPr>
        <w:tabs>
          <w:tab w:val="left" w:pos="3885"/>
        </w:tabs>
      </w:pPr>
      <w:r w:rsidRPr="00F118C2">
        <w:t>Daily medical procedures</w:t>
      </w:r>
    </w:p>
    <w:p w:rsidR="00E3529F" w:rsidRDefault="00E3529F" w:rsidP="00C84B55">
      <w:pPr>
        <w:tabs>
          <w:tab w:val="left" w:pos="3885"/>
        </w:tabs>
      </w:pPr>
    </w:p>
    <w:p w:rsidR="00F102B4" w:rsidRDefault="00C84B55" w:rsidP="008828A1">
      <w:pPr>
        <w:pStyle w:val="BodyText"/>
        <w:spacing w:before="77"/>
        <w:ind w:left="0" w:right="334"/>
        <w:jc w:val="both"/>
      </w:pPr>
      <w:r w:rsidRPr="00F118C2">
        <w:t xml:space="preserve">Due to each child’s learning difficulties, attainment is well below age expected levels; however, progress from individual starting points is outstanding and all pupils make progress </w:t>
      </w:r>
      <w:r>
        <w:t>towards their EHCP targets</w:t>
      </w:r>
      <w:r w:rsidRPr="00F118C2">
        <w:t xml:space="preserve"> </w:t>
      </w:r>
      <w:r>
        <w:t xml:space="preserve">and </w:t>
      </w:r>
      <w:r w:rsidRPr="00F118C2">
        <w:t>leave St Giles with a portfolio of accreditations including Unit Awards, Entry Levels and ASDAN awards.</w:t>
      </w:r>
      <w:r w:rsidR="00E3529F">
        <w:t xml:space="preserve"> </w:t>
      </w:r>
    </w:p>
    <w:p w:rsidR="00F118C2" w:rsidRPr="00F118C2" w:rsidRDefault="00F102B4" w:rsidP="008828A1">
      <w:pPr>
        <w:pStyle w:val="BodyText"/>
        <w:spacing w:before="77"/>
        <w:ind w:left="0" w:right="334"/>
        <w:jc w:val="both"/>
      </w:pPr>
      <w:r>
        <w:t>P</w:t>
      </w:r>
      <w:r w:rsidRPr="00342D6B">
        <w:t>upils at St Giles have very personalised programmes with most pupils needing 1-1 support for physio and speech and language, medical and personal care programmes. Teachers and support staff receive training, advice and support from therapists and most programmes are integrated into the school day within the classroom.</w:t>
      </w:r>
      <w:r w:rsidRPr="00F102B4">
        <w:t xml:space="preserve"> </w:t>
      </w:r>
      <w:r>
        <w:t xml:space="preserve">This enables pupils to make exceptional progress </w:t>
      </w:r>
      <w:r w:rsidRPr="00F118C2">
        <w:t>in their communication skills and independent mobility.</w:t>
      </w:r>
      <w:r>
        <w:t xml:space="preserve"> </w:t>
      </w:r>
      <w:r w:rsidR="00E3529F">
        <w:t xml:space="preserve">Each pupil’s </w:t>
      </w:r>
      <w:r w:rsidR="00F118C2" w:rsidRPr="00F118C2">
        <w:t xml:space="preserve">Learning Journal, Topic Book </w:t>
      </w:r>
      <w:r w:rsidR="00E3529F">
        <w:t xml:space="preserve">or </w:t>
      </w:r>
      <w:r w:rsidR="00F34407">
        <w:t>Evidence</w:t>
      </w:r>
      <w:r w:rsidR="00F118C2" w:rsidRPr="00F118C2">
        <w:t xml:space="preserve"> Folder record</w:t>
      </w:r>
      <w:r w:rsidR="00E3529F">
        <w:t>s</w:t>
      </w:r>
      <w:r w:rsidR="00F118C2" w:rsidRPr="00F118C2">
        <w:t xml:space="preserve"> all aspects of this wider range of progress </w:t>
      </w:r>
      <w:r w:rsidR="00E3529F">
        <w:t>–</w:t>
      </w:r>
      <w:r w:rsidR="00F118C2" w:rsidRPr="00F118C2">
        <w:t xml:space="preserve"> </w:t>
      </w:r>
      <w:r w:rsidR="00E3529F">
        <w:t xml:space="preserve">cognitive, </w:t>
      </w:r>
      <w:r w:rsidR="00F118C2" w:rsidRPr="00F118C2">
        <w:t>communication, physical, social, emotional and independence.</w:t>
      </w:r>
    </w:p>
    <w:p w:rsidR="00F118C2" w:rsidRPr="00F118C2" w:rsidRDefault="00F118C2" w:rsidP="00F118C2">
      <w:pPr>
        <w:tabs>
          <w:tab w:val="left" w:pos="3885"/>
        </w:tabs>
      </w:pPr>
    </w:p>
    <w:p w:rsidR="008828A1" w:rsidRDefault="00F118C2" w:rsidP="008828A1">
      <w:pPr>
        <w:tabs>
          <w:tab w:val="left" w:pos="941"/>
        </w:tabs>
        <w:ind w:right="333"/>
        <w:jc w:val="both"/>
      </w:pPr>
      <w:r w:rsidRPr="00F118C2">
        <w:t>Progress</w:t>
      </w:r>
      <w:r w:rsidR="008828A1" w:rsidRPr="008828A1">
        <w:t xml:space="preserve"> </w:t>
      </w:r>
    </w:p>
    <w:p w:rsidR="009A5B54" w:rsidRDefault="00276A3D" w:rsidP="009A5B54">
      <w:pPr>
        <w:pStyle w:val="BodyText"/>
        <w:ind w:left="0" w:right="336"/>
        <w:jc w:val="both"/>
      </w:pPr>
      <w:r w:rsidRPr="00342D6B">
        <w:t>All pupils have transferred</w:t>
      </w:r>
      <w:r>
        <w:t xml:space="preserve"> from </w:t>
      </w:r>
      <w:r w:rsidRPr="00342D6B">
        <w:t xml:space="preserve">Statements to Education, Health and Care Plans. </w:t>
      </w:r>
      <w:r w:rsidR="009A5B54" w:rsidRPr="00342D6B">
        <w:t>All pupils contribute to their EHCP reviews through Power Point presentations of their significant achievements and progress. Where appropriate, pupils are supported to create their own Power Point and present it at their</w:t>
      </w:r>
      <w:r w:rsidR="009A5B54" w:rsidRPr="00342D6B">
        <w:rPr>
          <w:spacing w:val="-1"/>
        </w:rPr>
        <w:t xml:space="preserve"> </w:t>
      </w:r>
      <w:r w:rsidR="009A5B54" w:rsidRPr="00342D6B">
        <w:t>review.</w:t>
      </w:r>
    </w:p>
    <w:p w:rsidR="009A5B54" w:rsidRDefault="009A5B54" w:rsidP="009A5B54">
      <w:pPr>
        <w:pStyle w:val="BodyText"/>
        <w:ind w:left="0" w:right="336"/>
        <w:jc w:val="both"/>
      </w:pPr>
    </w:p>
    <w:p w:rsidR="00276A3D" w:rsidRDefault="009A5B54" w:rsidP="00276A3D">
      <w:pPr>
        <w:pStyle w:val="BodyText"/>
        <w:ind w:left="0" w:right="336"/>
        <w:jc w:val="both"/>
      </w:pPr>
      <w:r>
        <w:t>O</w:t>
      </w:r>
      <w:r w:rsidR="00276A3D" w:rsidRPr="00342D6B">
        <w:t xml:space="preserve">utcomes are agreed with parents, carers and pupils </w:t>
      </w:r>
      <w:r>
        <w:t xml:space="preserve">at the annual review </w:t>
      </w:r>
      <w:r w:rsidR="00276A3D" w:rsidRPr="00342D6B">
        <w:t xml:space="preserve">and inform annual targets and short term next steps targets. </w:t>
      </w:r>
      <w:r w:rsidR="00276A3D">
        <w:t>Teachers work with the Deputy Head teacher before annual reviews to review progress towards the annual target</w:t>
      </w:r>
      <w:r w:rsidR="006D125F">
        <w:t xml:space="preserve">s </w:t>
      </w:r>
      <w:r w:rsidR="00276A3D">
        <w:t xml:space="preserve">and set </w:t>
      </w:r>
      <w:r>
        <w:t xml:space="preserve">new challenging annual targets broken down into short term next steps targets. </w:t>
      </w:r>
    </w:p>
    <w:p w:rsidR="00F34407" w:rsidRDefault="00F34407" w:rsidP="008828A1">
      <w:pPr>
        <w:tabs>
          <w:tab w:val="left" w:pos="941"/>
        </w:tabs>
        <w:ind w:right="333"/>
        <w:jc w:val="both"/>
      </w:pPr>
    </w:p>
    <w:p w:rsidR="00F34407" w:rsidRDefault="00276A3D" w:rsidP="008828A1">
      <w:pPr>
        <w:tabs>
          <w:tab w:val="left" w:pos="941"/>
        </w:tabs>
        <w:ind w:right="333"/>
        <w:jc w:val="both"/>
      </w:pPr>
      <w:r w:rsidRPr="00342D6B">
        <w:t xml:space="preserve">Next steps targets are continually evidenced, reviewed and updated over the year. </w:t>
      </w:r>
      <w:r w:rsidR="008828A1" w:rsidRPr="00342D6B">
        <w:t>T</w:t>
      </w:r>
      <w:r w:rsidR="004B6C40">
        <w:t xml:space="preserve">his is </w:t>
      </w:r>
      <w:r>
        <w:t>monitored</w:t>
      </w:r>
      <w:r w:rsidR="004B6C40">
        <w:t xml:space="preserve"> </w:t>
      </w:r>
      <w:r w:rsidR="009A5B54">
        <w:t xml:space="preserve">by LMT and </w:t>
      </w:r>
      <w:r w:rsidR="004B6C40">
        <w:t>through termly p</w:t>
      </w:r>
      <w:r w:rsidR="008828A1" w:rsidRPr="00342D6B">
        <w:t xml:space="preserve">rogress review meetings to identify which </w:t>
      </w:r>
      <w:r w:rsidR="006D125F">
        <w:t>pupils</w:t>
      </w:r>
      <w:r w:rsidR="008828A1" w:rsidRPr="00342D6B">
        <w:t xml:space="preserve"> are on track to meet their </w:t>
      </w:r>
      <w:r w:rsidR="00F34407">
        <w:t>annual</w:t>
      </w:r>
      <w:r w:rsidR="008828A1" w:rsidRPr="00342D6B">
        <w:t xml:space="preserve"> targets and who needs further challenge or intervention.</w:t>
      </w:r>
      <w:r w:rsidR="004B6C40">
        <w:t xml:space="preserve"> </w:t>
      </w:r>
      <w:r w:rsidR="006D125F">
        <w:t>S</w:t>
      </w:r>
      <w:r w:rsidR="00F34407">
        <w:t>ee Assessment,</w:t>
      </w:r>
      <w:r w:rsidR="004B6C40">
        <w:t xml:space="preserve"> </w:t>
      </w:r>
      <w:r w:rsidR="00F34407">
        <w:t>rec</w:t>
      </w:r>
      <w:r w:rsidR="006D125F">
        <w:t xml:space="preserve">ording and reporting policy for more details. </w:t>
      </w:r>
    </w:p>
    <w:p w:rsidR="004B6C40" w:rsidRDefault="004B6C40" w:rsidP="008828A1">
      <w:pPr>
        <w:tabs>
          <w:tab w:val="left" w:pos="941"/>
        </w:tabs>
        <w:ind w:right="333"/>
        <w:jc w:val="both"/>
      </w:pPr>
    </w:p>
    <w:p w:rsidR="004B6C40" w:rsidRDefault="00E45EEA" w:rsidP="008828A1">
      <w:pPr>
        <w:tabs>
          <w:tab w:val="left" w:pos="941"/>
        </w:tabs>
        <w:ind w:right="333"/>
        <w:jc w:val="both"/>
      </w:pPr>
      <w:r>
        <w:rPr>
          <w:noProof/>
          <w:lang w:bidi="ar-SA"/>
        </w:rPr>
        <mc:AlternateContent>
          <mc:Choice Requires="wps">
            <w:drawing>
              <wp:anchor distT="45720" distB="45720" distL="114300" distR="114300" simplePos="0" relativeHeight="251659264" behindDoc="0" locked="0" layoutInCell="1" allowOverlap="1" wp14:anchorId="0EC04CD6" wp14:editId="025067AA">
                <wp:simplePos x="0" y="0"/>
                <wp:positionH relativeFrom="margin">
                  <wp:align>right</wp:align>
                </wp:positionH>
                <wp:positionV relativeFrom="paragraph">
                  <wp:posOffset>650875</wp:posOffset>
                </wp:positionV>
                <wp:extent cx="6623050" cy="43688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436880"/>
                        </a:xfrm>
                        <a:prstGeom prst="rect">
                          <a:avLst/>
                        </a:prstGeom>
                        <a:solidFill>
                          <a:srgbClr val="FFFFFF"/>
                        </a:solidFill>
                        <a:ln w="19050">
                          <a:solidFill>
                            <a:srgbClr val="FF0000"/>
                          </a:solidFill>
                          <a:miter lim="800000"/>
                          <a:headEnd/>
                          <a:tailEnd/>
                        </a:ln>
                      </wps:spPr>
                      <wps:txbx>
                        <w:txbxContent>
                          <w:p w:rsidR="007A0D6E" w:rsidRDefault="007A0D6E" w:rsidP="00E45EEA">
                            <w:pPr>
                              <w:tabs>
                                <w:tab w:val="left" w:pos="941"/>
                              </w:tabs>
                              <w:ind w:right="333"/>
                              <w:jc w:val="center"/>
                            </w:pPr>
                            <w:r>
                              <w:t>Literacy: 26% exceeding target, 66% meeting target, 8% working towards target</w:t>
                            </w:r>
                          </w:p>
                          <w:p w:rsidR="007A0D6E" w:rsidRDefault="007A0D6E" w:rsidP="00E45EEA">
                            <w:pPr>
                              <w:tabs>
                                <w:tab w:val="left" w:pos="941"/>
                              </w:tabs>
                              <w:ind w:right="333"/>
                              <w:jc w:val="center"/>
                            </w:pPr>
                            <w:r>
                              <w:t>Maths:    14% exceeding target, 77% meeting target, 8% working towards target</w:t>
                            </w:r>
                          </w:p>
                          <w:p w:rsidR="007A0D6E" w:rsidRDefault="007A0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4CD6" id="_x0000_s1027" type="#_x0000_t202" style="position:absolute;left:0;text-align:left;margin-left:470.3pt;margin-top:51.25pt;width:521.5pt;height:3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" strokecolor="red" strokeweight="1.5pt">
                <v:textbox>
                  <w:txbxContent>
                    <w:p w:rsidR="007A0D6E" w:rsidRDefault="007A0D6E" w:rsidP="00E45EEA">
                      <w:pPr>
                        <w:tabs>
                          <w:tab w:val="left" w:pos="941"/>
                        </w:tabs>
                        <w:ind w:right="333"/>
                        <w:jc w:val="center"/>
                      </w:pPr>
                      <w:r>
                        <w:t>Literacy: 26% exceeding target, 66% meeting target, 8% working towards target</w:t>
                      </w:r>
                    </w:p>
                    <w:p w:rsidR="007A0D6E" w:rsidRDefault="007A0D6E" w:rsidP="00E45EEA">
                      <w:pPr>
                        <w:tabs>
                          <w:tab w:val="left" w:pos="941"/>
                        </w:tabs>
                        <w:ind w:right="333"/>
                        <w:jc w:val="center"/>
                      </w:pPr>
                      <w:r>
                        <w:t>Maths:    14% exceeding target, 77% meeting target, 8% working towards target</w:t>
                      </w:r>
                    </w:p>
                    <w:p w:rsidR="007A0D6E" w:rsidRDefault="007A0D6E"/>
                  </w:txbxContent>
                </v:textbox>
                <w10:wrap type="square" anchorx="margin"/>
              </v:shape>
            </w:pict>
          </mc:Fallback>
        </mc:AlternateContent>
      </w:r>
      <w:r w:rsidR="004B6C40">
        <w:t xml:space="preserve">End of year assessments for English and Maths are recorded on percentile graphs </w:t>
      </w:r>
      <w:r w:rsidR="00A019F2">
        <w:t xml:space="preserve">based on learning difficulty and starting point </w:t>
      </w:r>
      <w:r w:rsidR="004B6C40">
        <w:t xml:space="preserve">and used to analyse progress towards end of key stage targets. </w:t>
      </w:r>
      <w:r w:rsidR="001E7D0C">
        <w:t>In Jul</w:t>
      </w:r>
      <w:r w:rsidR="009A5B54">
        <w:t>y 2017 data analysis showed the following</w:t>
      </w:r>
      <w:r w:rsidR="001E7D0C">
        <w:t>:</w:t>
      </w:r>
    </w:p>
    <w:p w:rsidR="009A5B54" w:rsidRDefault="009A5B54" w:rsidP="008828A1">
      <w:pPr>
        <w:tabs>
          <w:tab w:val="left" w:pos="941"/>
        </w:tabs>
        <w:ind w:right="333"/>
        <w:jc w:val="both"/>
      </w:pPr>
    </w:p>
    <w:p w:rsidR="009A5B54" w:rsidRDefault="009A5B54" w:rsidP="009A5B54">
      <w:pPr>
        <w:tabs>
          <w:tab w:val="left" w:pos="941"/>
        </w:tabs>
        <w:ind w:right="333"/>
        <w:jc w:val="both"/>
      </w:pPr>
      <w:r w:rsidRPr="00342D6B">
        <w:t>Through data analysis and monitoring, a school improvement focus is</w:t>
      </w:r>
      <w:r>
        <w:t xml:space="preserve"> identified each year. T</w:t>
      </w:r>
      <w:r w:rsidRPr="00342D6B">
        <w:t xml:space="preserve">he </w:t>
      </w:r>
      <w:r>
        <w:t xml:space="preserve">recent </w:t>
      </w:r>
      <w:r w:rsidRPr="00342D6B">
        <w:t>focus has been on maximising opportunities for writing. The introduction of new strategies has improved progress, particularly for pupils with moderate learning</w:t>
      </w:r>
      <w:r w:rsidRPr="001E7D0C">
        <w:rPr>
          <w:spacing w:val="-11"/>
        </w:rPr>
        <w:t xml:space="preserve"> </w:t>
      </w:r>
      <w:r>
        <w:t xml:space="preserve">difficulties and the progress data reflects this. In 2018 we are working on a thinking skills framework to develop improved problem solving skills. This will support progress in Maths.  </w:t>
      </w:r>
    </w:p>
    <w:p w:rsidR="009A5B54" w:rsidRDefault="009A5B54" w:rsidP="009A5B54">
      <w:pPr>
        <w:tabs>
          <w:tab w:val="left" w:pos="941"/>
        </w:tabs>
        <w:ind w:right="333"/>
        <w:jc w:val="both"/>
      </w:pPr>
    </w:p>
    <w:p w:rsidR="00F118C2" w:rsidRDefault="00F118C2" w:rsidP="001E7D0C">
      <w:pPr>
        <w:tabs>
          <w:tab w:val="left" w:pos="3885"/>
        </w:tabs>
      </w:pPr>
      <w:r w:rsidRPr="00F118C2">
        <w:t xml:space="preserve">There is careful analysis of the few pupils who do not make expected progress and interventions are put in place to improve outcomes for each child. A few pupils with highly complex needs will not make measurable progress and maintaining existing levels is a </w:t>
      </w:r>
      <w:r>
        <w:t>significant achievement.</w:t>
      </w:r>
    </w:p>
    <w:p w:rsidR="00F118C2" w:rsidRPr="00342D6B" w:rsidRDefault="00F118C2" w:rsidP="00F118C2">
      <w:pPr>
        <w:pStyle w:val="BodyText"/>
        <w:spacing w:before="9"/>
        <w:ind w:left="0"/>
      </w:pPr>
    </w:p>
    <w:p w:rsidR="00F118C2" w:rsidRDefault="00F118C2" w:rsidP="001E7D0C">
      <w:pPr>
        <w:tabs>
          <w:tab w:val="left" w:pos="941"/>
        </w:tabs>
        <w:ind w:right="336"/>
        <w:jc w:val="both"/>
      </w:pPr>
      <w:r w:rsidRPr="00342D6B">
        <w:t xml:space="preserve">Analysis shows there are no significant differences between different groups of children across the school </w:t>
      </w:r>
      <w:r w:rsidRPr="00342D6B">
        <w:lastRenderedPageBreak/>
        <w:t xml:space="preserve">e.g. Looked After Children, Free School Meals, gender. Pupils who attract the Pupil Premium make at least as good, if not better, progress than their peers. </w:t>
      </w:r>
    </w:p>
    <w:p w:rsidR="001E7D0C" w:rsidRPr="00342D6B" w:rsidRDefault="001E7D0C" w:rsidP="001E7D0C">
      <w:pPr>
        <w:tabs>
          <w:tab w:val="left" w:pos="941"/>
        </w:tabs>
        <w:ind w:right="336"/>
        <w:jc w:val="both"/>
      </w:pPr>
    </w:p>
    <w:p w:rsidR="001E7D0C" w:rsidRPr="00342D6B" w:rsidRDefault="001E7D0C" w:rsidP="001E7D0C">
      <w:pPr>
        <w:tabs>
          <w:tab w:val="left" w:pos="941"/>
        </w:tabs>
        <w:ind w:right="333"/>
        <w:jc w:val="both"/>
      </w:pPr>
    </w:p>
    <w:p w:rsidR="00684589" w:rsidRDefault="00F118C2" w:rsidP="001E7D0C">
      <w:pPr>
        <w:tabs>
          <w:tab w:val="left" w:pos="941"/>
        </w:tabs>
        <w:ind w:right="336"/>
        <w:jc w:val="both"/>
      </w:pPr>
      <w:r w:rsidRPr="00342D6B">
        <w:t>Year 2 and Year 6 moderation with Croydon Mainstream schools validated our end of key stage assessments.</w:t>
      </w:r>
    </w:p>
    <w:p w:rsidR="001E7D0C" w:rsidRDefault="001E7D0C" w:rsidP="001E7D0C">
      <w:pPr>
        <w:tabs>
          <w:tab w:val="left" w:pos="941"/>
        </w:tabs>
        <w:ind w:right="336"/>
        <w:jc w:val="both"/>
      </w:pPr>
    </w:p>
    <w:p w:rsidR="00684589" w:rsidRDefault="00684589" w:rsidP="001E7D0C">
      <w:pPr>
        <w:tabs>
          <w:tab w:val="left" w:pos="941"/>
        </w:tabs>
        <w:ind w:right="336"/>
        <w:jc w:val="both"/>
      </w:pPr>
      <w:r w:rsidRPr="00342D6B">
        <w:t xml:space="preserve">Pupils who </w:t>
      </w:r>
      <w:r w:rsidR="00CB2D5F">
        <w:t xml:space="preserve">would benefit from a placement in a mainstream school are supported to do so. </w:t>
      </w:r>
      <w:r w:rsidRPr="00342D6B">
        <w:t>Currently a Year 3 child attends the neighbouring mainstream Primary school one afternoon a week to support her language and social</w:t>
      </w:r>
      <w:r w:rsidRPr="00CB2D5F">
        <w:t xml:space="preserve"> </w:t>
      </w:r>
      <w:r w:rsidRPr="00342D6B">
        <w:t>development.</w:t>
      </w:r>
    </w:p>
    <w:p w:rsidR="001E7D0C" w:rsidRPr="00342D6B" w:rsidRDefault="001E7D0C" w:rsidP="001E7D0C">
      <w:pPr>
        <w:tabs>
          <w:tab w:val="left" w:pos="941"/>
        </w:tabs>
        <w:ind w:right="336"/>
        <w:jc w:val="both"/>
      </w:pPr>
    </w:p>
    <w:p w:rsidR="00216B98" w:rsidRDefault="00684589" w:rsidP="001E7D0C">
      <w:pPr>
        <w:tabs>
          <w:tab w:val="left" w:pos="941"/>
        </w:tabs>
        <w:ind w:right="333"/>
        <w:jc w:val="both"/>
      </w:pPr>
      <w:r w:rsidRPr="00342D6B">
        <w:t xml:space="preserve">St Giles provides opportunities for all Year 11 and Year 14 students to achieve </w:t>
      </w:r>
      <w:r w:rsidR="00216B98">
        <w:t xml:space="preserve">a </w:t>
      </w:r>
      <w:r w:rsidR="00216B98" w:rsidRPr="00342D6B">
        <w:t>portfolio of accreditation demonstrating breadth of curriculum and a high level of challenge matched to their personal abilities and</w:t>
      </w:r>
      <w:r w:rsidR="00216B98" w:rsidRPr="001E7D0C">
        <w:rPr>
          <w:spacing w:val="-14"/>
        </w:rPr>
        <w:t xml:space="preserve"> </w:t>
      </w:r>
      <w:r w:rsidR="00216B98" w:rsidRPr="00342D6B">
        <w:t>needs</w:t>
      </w:r>
      <w:r w:rsidR="00216B98">
        <w:t>.</w:t>
      </w:r>
    </w:p>
    <w:p w:rsidR="00684589" w:rsidRPr="00342D6B" w:rsidRDefault="00684589" w:rsidP="00216B98">
      <w:pPr>
        <w:tabs>
          <w:tab w:val="left" w:pos="941"/>
        </w:tabs>
        <w:ind w:right="333"/>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1559"/>
        <w:gridCol w:w="993"/>
        <w:gridCol w:w="2800"/>
        <w:gridCol w:w="3153"/>
        <w:gridCol w:w="851"/>
      </w:tblGrid>
      <w:tr w:rsidR="00684589" w:rsidRPr="00216B98" w:rsidTr="005837D2">
        <w:trPr>
          <w:trHeight w:val="275"/>
        </w:trPr>
        <w:tc>
          <w:tcPr>
            <w:tcW w:w="9976" w:type="dxa"/>
            <w:gridSpan w:val="6"/>
            <w:tcBorders>
              <w:top w:val="single" w:sz="12" w:space="0" w:color="FF0000"/>
              <w:left w:val="single" w:sz="12" w:space="0" w:color="FF0000"/>
              <w:right w:val="single" w:sz="12" w:space="0" w:color="FF0000"/>
            </w:tcBorders>
          </w:tcPr>
          <w:p w:rsidR="00684589" w:rsidRPr="00216B98" w:rsidRDefault="00684589" w:rsidP="00B57493">
            <w:pPr>
              <w:pStyle w:val="TableParagraph"/>
              <w:spacing w:line="227" w:lineRule="exact"/>
              <w:rPr>
                <w:sz w:val="20"/>
                <w:szCs w:val="20"/>
              </w:rPr>
            </w:pPr>
            <w:r w:rsidRPr="00216B98">
              <w:rPr>
                <w:b/>
                <w:sz w:val="20"/>
                <w:szCs w:val="20"/>
              </w:rPr>
              <w:t xml:space="preserve">Year 11 progress and accreditation July 2017 </w:t>
            </w:r>
            <w:r w:rsidRPr="00216B98">
              <w:rPr>
                <w:sz w:val="20"/>
                <w:szCs w:val="20"/>
              </w:rPr>
              <w:t>(R=reading, W=writing)</w:t>
            </w:r>
          </w:p>
        </w:tc>
      </w:tr>
      <w:tr w:rsidR="00684589" w:rsidRPr="00216B98" w:rsidTr="005837D2">
        <w:trPr>
          <w:trHeight w:val="409"/>
        </w:trPr>
        <w:tc>
          <w:tcPr>
            <w:tcW w:w="620" w:type="dxa"/>
            <w:tcBorders>
              <w:left w:val="single" w:sz="12" w:space="0" w:color="FF0000"/>
            </w:tcBorders>
          </w:tcPr>
          <w:p w:rsidR="00684589" w:rsidRPr="00216B98" w:rsidRDefault="00684589" w:rsidP="00BF1710">
            <w:pPr>
              <w:pStyle w:val="TableParagraph"/>
              <w:spacing w:line="207" w:lineRule="exact"/>
              <w:ind w:left="108"/>
              <w:rPr>
                <w:b/>
                <w:sz w:val="20"/>
                <w:szCs w:val="20"/>
              </w:rPr>
            </w:pPr>
            <w:r w:rsidRPr="00216B98">
              <w:rPr>
                <w:b/>
                <w:sz w:val="20"/>
                <w:szCs w:val="20"/>
              </w:rPr>
              <w:t>Pupil</w:t>
            </w:r>
          </w:p>
        </w:tc>
        <w:tc>
          <w:tcPr>
            <w:tcW w:w="1559" w:type="dxa"/>
          </w:tcPr>
          <w:p w:rsidR="00684589" w:rsidRPr="00216B98" w:rsidRDefault="00684589" w:rsidP="00BF1710">
            <w:pPr>
              <w:pStyle w:val="TableParagraph"/>
              <w:spacing w:before="3" w:line="206" w:lineRule="exact"/>
              <w:ind w:right="254"/>
              <w:rPr>
                <w:b/>
                <w:sz w:val="20"/>
                <w:szCs w:val="20"/>
              </w:rPr>
            </w:pPr>
            <w:r w:rsidRPr="00216B98">
              <w:rPr>
                <w:b/>
                <w:sz w:val="20"/>
                <w:szCs w:val="20"/>
              </w:rPr>
              <w:t>Subject and Year</w:t>
            </w:r>
            <w:r w:rsidR="00216B98" w:rsidRPr="00216B98">
              <w:rPr>
                <w:b/>
                <w:sz w:val="20"/>
                <w:szCs w:val="20"/>
              </w:rPr>
              <w:t xml:space="preserve"> </w:t>
            </w:r>
            <w:r w:rsidRPr="00216B98">
              <w:rPr>
                <w:b/>
                <w:sz w:val="20"/>
                <w:szCs w:val="20"/>
              </w:rPr>
              <w:t>6 level</w:t>
            </w:r>
          </w:p>
        </w:tc>
        <w:tc>
          <w:tcPr>
            <w:tcW w:w="993" w:type="dxa"/>
          </w:tcPr>
          <w:p w:rsidR="00684589" w:rsidRPr="00216B98" w:rsidRDefault="00684589" w:rsidP="00BF1710">
            <w:pPr>
              <w:pStyle w:val="TableParagraph"/>
              <w:spacing w:line="207" w:lineRule="exact"/>
              <w:ind w:left="105"/>
              <w:rPr>
                <w:b/>
                <w:sz w:val="20"/>
                <w:szCs w:val="20"/>
              </w:rPr>
            </w:pPr>
            <w:r w:rsidRPr="00216B98">
              <w:rPr>
                <w:b/>
                <w:sz w:val="20"/>
                <w:szCs w:val="20"/>
              </w:rPr>
              <w:t>Year 9</w:t>
            </w:r>
          </w:p>
        </w:tc>
        <w:tc>
          <w:tcPr>
            <w:tcW w:w="2800" w:type="dxa"/>
          </w:tcPr>
          <w:p w:rsidR="00684589" w:rsidRPr="00216B98" w:rsidRDefault="00684589" w:rsidP="00BF1710">
            <w:pPr>
              <w:pStyle w:val="TableParagraph"/>
              <w:spacing w:line="207" w:lineRule="exact"/>
              <w:rPr>
                <w:b/>
                <w:sz w:val="20"/>
                <w:szCs w:val="20"/>
              </w:rPr>
            </w:pPr>
            <w:r w:rsidRPr="00216B98">
              <w:rPr>
                <w:b/>
                <w:sz w:val="20"/>
                <w:szCs w:val="20"/>
              </w:rPr>
              <w:t>Year 11 Accreditation</w:t>
            </w:r>
          </w:p>
        </w:tc>
        <w:tc>
          <w:tcPr>
            <w:tcW w:w="3153" w:type="dxa"/>
          </w:tcPr>
          <w:p w:rsidR="00684589" w:rsidRPr="00216B98" w:rsidRDefault="00684589" w:rsidP="00BF1710">
            <w:pPr>
              <w:pStyle w:val="TableParagraph"/>
              <w:spacing w:line="207" w:lineRule="exact"/>
              <w:ind w:left="108"/>
              <w:rPr>
                <w:b/>
                <w:sz w:val="20"/>
                <w:szCs w:val="20"/>
              </w:rPr>
            </w:pPr>
            <w:r w:rsidRPr="00216B98">
              <w:rPr>
                <w:b/>
                <w:sz w:val="20"/>
                <w:szCs w:val="20"/>
              </w:rPr>
              <w:t>Additional Accreditations</w:t>
            </w:r>
          </w:p>
        </w:tc>
        <w:tc>
          <w:tcPr>
            <w:tcW w:w="851" w:type="dxa"/>
            <w:tcBorders>
              <w:right w:val="single" w:sz="12" w:space="0" w:color="FF0000"/>
            </w:tcBorders>
          </w:tcPr>
          <w:p w:rsidR="00684589" w:rsidRPr="00216B98" w:rsidRDefault="00684589" w:rsidP="00BF1710">
            <w:pPr>
              <w:pStyle w:val="TableParagraph"/>
              <w:spacing w:line="207" w:lineRule="exact"/>
              <w:ind w:left="109"/>
              <w:rPr>
                <w:b/>
                <w:sz w:val="20"/>
                <w:szCs w:val="20"/>
              </w:rPr>
            </w:pPr>
            <w:proofErr w:type="spellStart"/>
            <w:r w:rsidRPr="00216B98">
              <w:rPr>
                <w:b/>
                <w:sz w:val="20"/>
                <w:szCs w:val="20"/>
              </w:rPr>
              <w:t>Asdan</w:t>
            </w:r>
            <w:proofErr w:type="spellEnd"/>
          </w:p>
        </w:tc>
      </w:tr>
      <w:tr w:rsidR="00684589" w:rsidRPr="00216B98" w:rsidTr="005837D2">
        <w:trPr>
          <w:trHeight w:val="412"/>
        </w:trPr>
        <w:tc>
          <w:tcPr>
            <w:tcW w:w="620" w:type="dxa"/>
            <w:tcBorders>
              <w:left w:val="single" w:sz="12" w:space="0" w:color="FF0000"/>
            </w:tcBorders>
          </w:tcPr>
          <w:p w:rsidR="00684589" w:rsidRPr="00216B98" w:rsidRDefault="00684589" w:rsidP="00BF1710">
            <w:pPr>
              <w:pStyle w:val="TableParagraph"/>
              <w:spacing w:line="206" w:lineRule="exact"/>
              <w:ind w:left="108"/>
              <w:rPr>
                <w:sz w:val="20"/>
                <w:szCs w:val="20"/>
              </w:rPr>
            </w:pPr>
            <w:r w:rsidRPr="00216B98">
              <w:rPr>
                <w:sz w:val="20"/>
                <w:szCs w:val="20"/>
              </w:rPr>
              <w:t>A</w:t>
            </w:r>
          </w:p>
        </w:tc>
        <w:tc>
          <w:tcPr>
            <w:tcW w:w="1559" w:type="dxa"/>
          </w:tcPr>
          <w:p w:rsidR="00216B98" w:rsidRPr="00216B98" w:rsidRDefault="00684589" w:rsidP="00216B98">
            <w:pPr>
              <w:pStyle w:val="TableParagraph"/>
              <w:spacing w:line="206" w:lineRule="exact"/>
              <w:rPr>
                <w:sz w:val="20"/>
                <w:szCs w:val="20"/>
              </w:rPr>
            </w:pPr>
            <w:r w:rsidRPr="00216B98">
              <w:rPr>
                <w:sz w:val="20"/>
                <w:szCs w:val="20"/>
              </w:rPr>
              <w:t>English R 1b</w:t>
            </w:r>
          </w:p>
          <w:p w:rsidR="00684589" w:rsidRPr="00216B98" w:rsidRDefault="00216B98" w:rsidP="00BF1710">
            <w:pPr>
              <w:pStyle w:val="TableParagraph"/>
              <w:spacing w:line="187" w:lineRule="exact"/>
              <w:ind w:left="705"/>
              <w:rPr>
                <w:sz w:val="20"/>
                <w:szCs w:val="20"/>
              </w:rPr>
            </w:pPr>
            <w:r w:rsidRPr="00216B98">
              <w:rPr>
                <w:sz w:val="20"/>
                <w:szCs w:val="20"/>
              </w:rPr>
              <w:t xml:space="preserve">  </w:t>
            </w:r>
            <w:r w:rsidR="00684589" w:rsidRPr="00216B98">
              <w:rPr>
                <w:sz w:val="20"/>
                <w:szCs w:val="20"/>
              </w:rPr>
              <w:t>W P8</w:t>
            </w:r>
          </w:p>
        </w:tc>
        <w:tc>
          <w:tcPr>
            <w:tcW w:w="993" w:type="dxa"/>
          </w:tcPr>
          <w:p w:rsidR="00684589" w:rsidRPr="00216B98" w:rsidRDefault="00684589" w:rsidP="00BF1710">
            <w:pPr>
              <w:pStyle w:val="TableParagraph"/>
              <w:spacing w:before="3" w:line="206" w:lineRule="exact"/>
              <w:ind w:left="105" w:right="289"/>
              <w:rPr>
                <w:sz w:val="20"/>
                <w:szCs w:val="20"/>
              </w:rPr>
            </w:pPr>
            <w:r w:rsidRPr="00216B98">
              <w:rPr>
                <w:sz w:val="20"/>
                <w:szCs w:val="20"/>
              </w:rPr>
              <w:t>R 2c W 1b</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level 2</w:t>
            </w:r>
          </w:p>
        </w:tc>
        <w:tc>
          <w:tcPr>
            <w:tcW w:w="3153" w:type="dxa"/>
            <w:vMerge w:val="restart"/>
          </w:tcPr>
          <w:p w:rsidR="00216B98" w:rsidRDefault="00684589" w:rsidP="00BF1710">
            <w:pPr>
              <w:pStyle w:val="TableParagraph"/>
              <w:ind w:left="108" w:right="1203"/>
              <w:rPr>
                <w:sz w:val="20"/>
                <w:szCs w:val="20"/>
              </w:rPr>
            </w:pPr>
            <w:r w:rsidRPr="00216B98">
              <w:rPr>
                <w:sz w:val="20"/>
                <w:szCs w:val="20"/>
              </w:rPr>
              <w:t xml:space="preserve">Art entry level1 </w:t>
            </w:r>
          </w:p>
          <w:p w:rsidR="00684589" w:rsidRPr="00216B98" w:rsidRDefault="00684589" w:rsidP="00BF1710">
            <w:pPr>
              <w:pStyle w:val="TableParagraph"/>
              <w:ind w:left="108" w:right="1203"/>
              <w:rPr>
                <w:sz w:val="20"/>
                <w:szCs w:val="20"/>
              </w:rPr>
            </w:pPr>
            <w:r w:rsidRPr="00216B98">
              <w:rPr>
                <w:sz w:val="20"/>
                <w:szCs w:val="20"/>
              </w:rPr>
              <w:t>Art award(bronze)</w:t>
            </w:r>
          </w:p>
          <w:p w:rsidR="00684589" w:rsidRPr="00216B98" w:rsidRDefault="00684589" w:rsidP="00BF1710">
            <w:pPr>
              <w:pStyle w:val="TableParagraph"/>
              <w:ind w:left="108" w:right="105"/>
              <w:rPr>
                <w:sz w:val="20"/>
                <w:szCs w:val="20"/>
              </w:rPr>
            </w:pPr>
            <w:r w:rsidRPr="00216B98">
              <w:rPr>
                <w:sz w:val="20"/>
                <w:szCs w:val="20"/>
              </w:rPr>
              <w:t>Humanities entry pathway cert 2 PSE entry level 2</w:t>
            </w:r>
          </w:p>
          <w:p w:rsidR="00684589" w:rsidRPr="00216B98" w:rsidRDefault="00684589" w:rsidP="00BF1710">
            <w:pPr>
              <w:pStyle w:val="TableParagraph"/>
              <w:spacing w:before="3" w:line="206" w:lineRule="exact"/>
              <w:ind w:left="108" w:right="926"/>
              <w:rPr>
                <w:sz w:val="20"/>
                <w:szCs w:val="20"/>
              </w:rPr>
            </w:pPr>
            <w:r w:rsidRPr="00216B98">
              <w:rPr>
                <w:sz w:val="20"/>
                <w:szCs w:val="20"/>
              </w:rPr>
              <w:t>Computing unit award PE unit award</w:t>
            </w:r>
          </w:p>
        </w:tc>
        <w:tc>
          <w:tcPr>
            <w:tcW w:w="851" w:type="dxa"/>
            <w:vMerge w:val="restart"/>
            <w:tcBorders>
              <w:right w:val="single" w:sz="12" w:space="0" w:color="FF0000"/>
            </w:tcBorders>
          </w:tcPr>
          <w:p w:rsidR="00684589" w:rsidRPr="00216B98" w:rsidRDefault="00684589" w:rsidP="00BF1710">
            <w:pPr>
              <w:pStyle w:val="TableParagraph"/>
              <w:spacing w:line="206" w:lineRule="exact"/>
              <w:ind w:left="109"/>
              <w:rPr>
                <w:sz w:val="20"/>
                <w:szCs w:val="20"/>
              </w:rPr>
            </w:pPr>
            <w:r w:rsidRPr="00216B98">
              <w:rPr>
                <w:sz w:val="20"/>
                <w:szCs w:val="20"/>
              </w:rPr>
              <w:t>Gold</w:t>
            </w:r>
          </w:p>
        </w:tc>
      </w:tr>
      <w:tr w:rsidR="00684589" w:rsidRPr="00216B98" w:rsidTr="005837D2">
        <w:trPr>
          <w:trHeight w:val="411"/>
        </w:trPr>
        <w:tc>
          <w:tcPr>
            <w:tcW w:w="620" w:type="dxa"/>
            <w:vMerge w:val="restart"/>
            <w:tcBorders>
              <w:left w:val="single" w:sz="12" w:space="0" w:color="FF0000"/>
            </w:tcBorders>
          </w:tcPr>
          <w:p w:rsidR="00684589" w:rsidRPr="00216B98" w:rsidRDefault="00684589" w:rsidP="00BF1710">
            <w:pPr>
              <w:pStyle w:val="TableParagraph"/>
              <w:ind w:left="0"/>
              <w:rPr>
                <w:rFonts w:ascii="Times New Roman"/>
                <w:sz w:val="20"/>
                <w:szCs w:val="20"/>
              </w:rPr>
            </w:pPr>
          </w:p>
        </w:tc>
        <w:tc>
          <w:tcPr>
            <w:tcW w:w="1559" w:type="dxa"/>
          </w:tcPr>
          <w:p w:rsidR="00684589" w:rsidRPr="00216B98" w:rsidRDefault="00684589" w:rsidP="00BF1710">
            <w:pPr>
              <w:pStyle w:val="TableParagraph"/>
              <w:tabs>
                <w:tab w:val="left" w:pos="847"/>
              </w:tabs>
              <w:spacing w:line="203" w:lineRule="exact"/>
              <w:rPr>
                <w:sz w:val="20"/>
                <w:szCs w:val="20"/>
              </w:rPr>
            </w:pPr>
            <w:r w:rsidRPr="00216B98">
              <w:rPr>
                <w:sz w:val="20"/>
                <w:szCs w:val="20"/>
              </w:rPr>
              <w:t>Maths</w:t>
            </w:r>
            <w:r w:rsidRPr="00216B98">
              <w:rPr>
                <w:sz w:val="20"/>
                <w:szCs w:val="20"/>
              </w:rPr>
              <w:tab/>
              <w:t>1a</w:t>
            </w:r>
          </w:p>
        </w:tc>
        <w:tc>
          <w:tcPr>
            <w:tcW w:w="993" w:type="dxa"/>
          </w:tcPr>
          <w:p w:rsidR="00684589" w:rsidRPr="00216B98" w:rsidRDefault="00684589" w:rsidP="00BF1710">
            <w:pPr>
              <w:pStyle w:val="TableParagraph"/>
              <w:spacing w:line="203" w:lineRule="exact"/>
              <w:ind w:left="105"/>
              <w:rPr>
                <w:sz w:val="20"/>
                <w:szCs w:val="20"/>
              </w:rPr>
            </w:pPr>
            <w:r w:rsidRPr="00216B98">
              <w:rPr>
                <w:sz w:val="20"/>
                <w:szCs w:val="20"/>
              </w:rPr>
              <w:t>3a</w:t>
            </w:r>
          </w:p>
        </w:tc>
        <w:tc>
          <w:tcPr>
            <w:tcW w:w="2800" w:type="dxa"/>
          </w:tcPr>
          <w:p w:rsidR="00684589" w:rsidRPr="00216B98" w:rsidRDefault="00684589" w:rsidP="00216B98">
            <w:pPr>
              <w:pStyle w:val="TableParagraph"/>
              <w:spacing w:line="203" w:lineRule="exact"/>
              <w:rPr>
                <w:sz w:val="20"/>
                <w:szCs w:val="20"/>
              </w:rPr>
            </w:pPr>
            <w:r w:rsidRPr="00216B98">
              <w:rPr>
                <w:sz w:val="20"/>
                <w:szCs w:val="20"/>
              </w:rPr>
              <w:t>Entry level 2/ Level 3 Functional</w:t>
            </w:r>
            <w:r w:rsidR="00216B98">
              <w:rPr>
                <w:sz w:val="20"/>
                <w:szCs w:val="20"/>
              </w:rPr>
              <w:t xml:space="preserve"> </w:t>
            </w:r>
            <w:r w:rsidRPr="00216B98">
              <w:rPr>
                <w:sz w:val="20"/>
                <w:szCs w:val="20"/>
              </w:rPr>
              <w:t>Skills</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684589" w:rsidRPr="00216B98" w:rsidTr="005837D2">
        <w:trPr>
          <w:trHeight w:val="446"/>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spacing w:line="206" w:lineRule="exact"/>
              <w:rPr>
                <w:sz w:val="20"/>
                <w:szCs w:val="20"/>
              </w:rPr>
            </w:pPr>
            <w:r w:rsidRPr="00216B98">
              <w:rPr>
                <w:sz w:val="20"/>
                <w:szCs w:val="20"/>
              </w:rPr>
              <w:t>Science 1a</w:t>
            </w:r>
          </w:p>
        </w:tc>
        <w:tc>
          <w:tcPr>
            <w:tcW w:w="993" w:type="dxa"/>
          </w:tcPr>
          <w:p w:rsidR="00684589" w:rsidRPr="00216B98" w:rsidRDefault="00684589" w:rsidP="00BF1710">
            <w:pPr>
              <w:pStyle w:val="TableParagraph"/>
              <w:spacing w:line="206" w:lineRule="exact"/>
              <w:ind w:left="105"/>
              <w:rPr>
                <w:sz w:val="20"/>
                <w:szCs w:val="20"/>
              </w:rPr>
            </w:pPr>
            <w:r w:rsidRPr="00216B98">
              <w:rPr>
                <w:sz w:val="20"/>
                <w:szCs w:val="20"/>
              </w:rPr>
              <w:t>3b</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Pathways Certificate L3</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684589" w:rsidRPr="00216B98" w:rsidTr="005837D2">
        <w:trPr>
          <w:trHeight w:val="414"/>
        </w:trPr>
        <w:tc>
          <w:tcPr>
            <w:tcW w:w="620" w:type="dxa"/>
            <w:vMerge w:val="restart"/>
            <w:tcBorders>
              <w:left w:val="single" w:sz="12" w:space="0" w:color="FF0000"/>
            </w:tcBorders>
          </w:tcPr>
          <w:p w:rsidR="00684589" w:rsidRPr="00216B98" w:rsidRDefault="00684589" w:rsidP="00BF1710">
            <w:pPr>
              <w:pStyle w:val="TableParagraph"/>
              <w:spacing w:line="206" w:lineRule="exact"/>
              <w:ind w:left="108"/>
              <w:rPr>
                <w:sz w:val="20"/>
                <w:szCs w:val="20"/>
              </w:rPr>
            </w:pPr>
            <w:r w:rsidRPr="00216B98">
              <w:rPr>
                <w:sz w:val="20"/>
                <w:szCs w:val="20"/>
              </w:rPr>
              <w:t>B</w:t>
            </w:r>
          </w:p>
        </w:tc>
        <w:tc>
          <w:tcPr>
            <w:tcW w:w="1559" w:type="dxa"/>
          </w:tcPr>
          <w:p w:rsidR="00216B98" w:rsidRPr="00216B98" w:rsidRDefault="00684589" w:rsidP="00216B98">
            <w:pPr>
              <w:pStyle w:val="TableParagraph"/>
              <w:spacing w:line="206" w:lineRule="exact"/>
              <w:rPr>
                <w:sz w:val="20"/>
                <w:szCs w:val="20"/>
              </w:rPr>
            </w:pPr>
            <w:r w:rsidRPr="00216B98">
              <w:rPr>
                <w:sz w:val="20"/>
                <w:szCs w:val="20"/>
              </w:rPr>
              <w:t>English R 1a</w:t>
            </w:r>
          </w:p>
          <w:p w:rsidR="00684589" w:rsidRPr="00216B98" w:rsidRDefault="00216B98" w:rsidP="00216B98">
            <w:pPr>
              <w:pStyle w:val="TableParagraph"/>
              <w:spacing w:line="189" w:lineRule="exact"/>
              <w:ind w:left="0"/>
              <w:rPr>
                <w:sz w:val="20"/>
                <w:szCs w:val="20"/>
              </w:rPr>
            </w:pPr>
            <w:r w:rsidRPr="00216B98">
              <w:rPr>
                <w:sz w:val="20"/>
                <w:szCs w:val="20"/>
              </w:rPr>
              <w:t xml:space="preserve">              W P7</w:t>
            </w:r>
          </w:p>
        </w:tc>
        <w:tc>
          <w:tcPr>
            <w:tcW w:w="993" w:type="dxa"/>
          </w:tcPr>
          <w:p w:rsidR="00684589" w:rsidRPr="00216B98" w:rsidRDefault="00684589" w:rsidP="00BF1710">
            <w:pPr>
              <w:pStyle w:val="TableParagraph"/>
              <w:spacing w:before="3" w:line="206" w:lineRule="exact"/>
              <w:ind w:left="105" w:right="289"/>
              <w:rPr>
                <w:sz w:val="20"/>
                <w:szCs w:val="20"/>
              </w:rPr>
            </w:pPr>
            <w:r w:rsidRPr="00216B98">
              <w:rPr>
                <w:sz w:val="20"/>
                <w:szCs w:val="20"/>
              </w:rPr>
              <w:t>R 2b W 1b</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Level 2</w:t>
            </w:r>
          </w:p>
        </w:tc>
        <w:tc>
          <w:tcPr>
            <w:tcW w:w="3153" w:type="dxa"/>
            <w:vMerge w:val="restart"/>
          </w:tcPr>
          <w:p w:rsidR="00216B98" w:rsidRDefault="00684589" w:rsidP="00BF1710">
            <w:pPr>
              <w:pStyle w:val="TableParagraph"/>
              <w:ind w:left="108" w:right="1203"/>
              <w:rPr>
                <w:sz w:val="20"/>
                <w:szCs w:val="20"/>
              </w:rPr>
            </w:pPr>
            <w:r w:rsidRPr="00216B98">
              <w:rPr>
                <w:sz w:val="20"/>
                <w:szCs w:val="20"/>
              </w:rPr>
              <w:t xml:space="preserve">Art entry level1 </w:t>
            </w:r>
          </w:p>
          <w:p w:rsidR="00684589" w:rsidRPr="00216B98" w:rsidRDefault="00684589" w:rsidP="00BF1710">
            <w:pPr>
              <w:pStyle w:val="TableParagraph"/>
              <w:ind w:left="108" w:right="1203"/>
              <w:rPr>
                <w:sz w:val="20"/>
                <w:szCs w:val="20"/>
              </w:rPr>
            </w:pPr>
            <w:r w:rsidRPr="00216B98">
              <w:rPr>
                <w:sz w:val="20"/>
                <w:szCs w:val="20"/>
              </w:rPr>
              <w:t>Art award</w:t>
            </w:r>
            <w:r w:rsidRPr="00216B98">
              <w:rPr>
                <w:spacing w:val="-5"/>
                <w:sz w:val="20"/>
                <w:szCs w:val="20"/>
              </w:rPr>
              <w:t xml:space="preserve"> </w:t>
            </w:r>
            <w:r w:rsidRPr="00216B98">
              <w:rPr>
                <w:sz w:val="20"/>
                <w:szCs w:val="20"/>
              </w:rPr>
              <w:t>(bronze)</w:t>
            </w:r>
          </w:p>
          <w:p w:rsidR="00684589" w:rsidRPr="00216B98" w:rsidRDefault="00684589" w:rsidP="00BF1710">
            <w:pPr>
              <w:pStyle w:val="TableParagraph"/>
              <w:ind w:left="108" w:right="105"/>
              <w:rPr>
                <w:sz w:val="20"/>
                <w:szCs w:val="20"/>
              </w:rPr>
            </w:pPr>
            <w:r w:rsidRPr="00216B98">
              <w:rPr>
                <w:sz w:val="20"/>
                <w:szCs w:val="20"/>
              </w:rPr>
              <w:t>Humanities entry pathway cert 2 PSE entry level 2</w:t>
            </w:r>
          </w:p>
          <w:p w:rsidR="00684589" w:rsidRPr="00216B98" w:rsidRDefault="00684589" w:rsidP="00BF1710">
            <w:pPr>
              <w:pStyle w:val="TableParagraph"/>
              <w:spacing w:before="3" w:line="206" w:lineRule="exact"/>
              <w:ind w:left="108" w:right="926"/>
              <w:rPr>
                <w:sz w:val="20"/>
                <w:szCs w:val="20"/>
              </w:rPr>
            </w:pPr>
            <w:r w:rsidRPr="00216B98">
              <w:rPr>
                <w:sz w:val="20"/>
                <w:szCs w:val="20"/>
              </w:rPr>
              <w:t>Computing unit award PE unit award</w:t>
            </w:r>
          </w:p>
        </w:tc>
        <w:tc>
          <w:tcPr>
            <w:tcW w:w="851" w:type="dxa"/>
            <w:vMerge w:val="restart"/>
            <w:tcBorders>
              <w:right w:val="single" w:sz="12" w:space="0" w:color="FF0000"/>
            </w:tcBorders>
          </w:tcPr>
          <w:p w:rsidR="00684589" w:rsidRPr="00216B98" w:rsidRDefault="00684589" w:rsidP="00BF1710">
            <w:pPr>
              <w:pStyle w:val="TableParagraph"/>
              <w:spacing w:line="206" w:lineRule="exact"/>
              <w:ind w:left="109"/>
              <w:rPr>
                <w:sz w:val="20"/>
                <w:szCs w:val="20"/>
              </w:rPr>
            </w:pPr>
            <w:r w:rsidRPr="00216B98">
              <w:rPr>
                <w:sz w:val="20"/>
                <w:szCs w:val="20"/>
              </w:rPr>
              <w:t>Gold</w:t>
            </w:r>
          </w:p>
        </w:tc>
      </w:tr>
      <w:tr w:rsidR="00684589" w:rsidRPr="00216B98" w:rsidTr="005837D2">
        <w:trPr>
          <w:trHeight w:val="412"/>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spacing w:line="206" w:lineRule="exact"/>
              <w:rPr>
                <w:sz w:val="20"/>
                <w:szCs w:val="20"/>
              </w:rPr>
            </w:pPr>
            <w:r w:rsidRPr="00216B98">
              <w:rPr>
                <w:sz w:val="20"/>
                <w:szCs w:val="20"/>
              </w:rPr>
              <w:t>Maths 1a</w:t>
            </w:r>
          </w:p>
        </w:tc>
        <w:tc>
          <w:tcPr>
            <w:tcW w:w="993" w:type="dxa"/>
          </w:tcPr>
          <w:p w:rsidR="00684589" w:rsidRPr="00216B98" w:rsidRDefault="00684589" w:rsidP="00BF1710">
            <w:pPr>
              <w:pStyle w:val="TableParagraph"/>
              <w:spacing w:line="206" w:lineRule="exact"/>
              <w:ind w:left="105"/>
              <w:rPr>
                <w:sz w:val="20"/>
                <w:szCs w:val="20"/>
              </w:rPr>
            </w:pPr>
            <w:r w:rsidRPr="00216B98">
              <w:rPr>
                <w:sz w:val="20"/>
                <w:szCs w:val="20"/>
              </w:rPr>
              <w:t>2b</w:t>
            </w:r>
          </w:p>
        </w:tc>
        <w:tc>
          <w:tcPr>
            <w:tcW w:w="2800" w:type="dxa"/>
          </w:tcPr>
          <w:p w:rsidR="00684589" w:rsidRPr="00216B98" w:rsidRDefault="00684589" w:rsidP="00BF1710">
            <w:pPr>
              <w:pStyle w:val="TableParagraph"/>
              <w:spacing w:before="2" w:line="206" w:lineRule="exact"/>
              <w:ind w:right="486"/>
              <w:rPr>
                <w:sz w:val="20"/>
                <w:szCs w:val="20"/>
              </w:rPr>
            </w:pPr>
            <w:r w:rsidRPr="00216B98">
              <w:rPr>
                <w:sz w:val="20"/>
                <w:szCs w:val="20"/>
              </w:rPr>
              <w:t>Entry Level 2/ Level 2 Functional Skills</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684589" w:rsidRPr="00216B98" w:rsidTr="005837D2">
        <w:trPr>
          <w:trHeight w:val="403"/>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spacing w:line="204" w:lineRule="exact"/>
              <w:rPr>
                <w:sz w:val="20"/>
                <w:szCs w:val="20"/>
              </w:rPr>
            </w:pPr>
            <w:r w:rsidRPr="00216B98">
              <w:rPr>
                <w:sz w:val="20"/>
                <w:szCs w:val="20"/>
              </w:rPr>
              <w:t>Science 1b</w:t>
            </w:r>
          </w:p>
        </w:tc>
        <w:tc>
          <w:tcPr>
            <w:tcW w:w="993" w:type="dxa"/>
          </w:tcPr>
          <w:p w:rsidR="00684589" w:rsidRPr="00216B98" w:rsidRDefault="00684589" w:rsidP="00BF1710">
            <w:pPr>
              <w:pStyle w:val="TableParagraph"/>
              <w:spacing w:line="204" w:lineRule="exact"/>
              <w:ind w:left="105"/>
              <w:rPr>
                <w:sz w:val="20"/>
                <w:szCs w:val="20"/>
              </w:rPr>
            </w:pPr>
            <w:r w:rsidRPr="00216B98">
              <w:rPr>
                <w:sz w:val="20"/>
                <w:szCs w:val="20"/>
              </w:rPr>
              <w:t>3c</w:t>
            </w:r>
          </w:p>
        </w:tc>
        <w:tc>
          <w:tcPr>
            <w:tcW w:w="2800" w:type="dxa"/>
          </w:tcPr>
          <w:p w:rsidR="00684589" w:rsidRPr="00216B98" w:rsidRDefault="00684589" w:rsidP="00BF1710">
            <w:pPr>
              <w:pStyle w:val="TableParagraph"/>
              <w:spacing w:line="204" w:lineRule="exact"/>
              <w:rPr>
                <w:sz w:val="20"/>
                <w:szCs w:val="20"/>
              </w:rPr>
            </w:pPr>
            <w:r w:rsidRPr="00216B98">
              <w:rPr>
                <w:sz w:val="20"/>
                <w:szCs w:val="20"/>
              </w:rPr>
              <w:t>Entry Pathways Certificate L3</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216B98" w:rsidRPr="00216B98" w:rsidTr="005837D2">
        <w:trPr>
          <w:trHeight w:val="414"/>
        </w:trPr>
        <w:tc>
          <w:tcPr>
            <w:tcW w:w="620" w:type="dxa"/>
            <w:vMerge w:val="restart"/>
            <w:tcBorders>
              <w:left w:val="single" w:sz="12" w:space="0" w:color="FF0000"/>
            </w:tcBorders>
          </w:tcPr>
          <w:p w:rsidR="00216B98" w:rsidRPr="00216B98" w:rsidRDefault="00216B98" w:rsidP="00BF1710">
            <w:pPr>
              <w:pStyle w:val="TableParagraph"/>
              <w:spacing w:line="206" w:lineRule="exact"/>
              <w:ind w:left="108"/>
              <w:rPr>
                <w:sz w:val="20"/>
                <w:szCs w:val="20"/>
              </w:rPr>
            </w:pPr>
            <w:r w:rsidRPr="00216B98">
              <w:rPr>
                <w:w w:val="99"/>
                <w:sz w:val="20"/>
                <w:szCs w:val="20"/>
              </w:rPr>
              <w:t>C</w:t>
            </w:r>
          </w:p>
        </w:tc>
        <w:tc>
          <w:tcPr>
            <w:tcW w:w="1559" w:type="dxa"/>
          </w:tcPr>
          <w:p w:rsidR="00216B98" w:rsidRPr="00216B98" w:rsidRDefault="00216B98" w:rsidP="00BF1710">
            <w:pPr>
              <w:pStyle w:val="TableParagraph"/>
              <w:spacing w:line="206" w:lineRule="exact"/>
              <w:rPr>
                <w:sz w:val="20"/>
                <w:szCs w:val="20"/>
              </w:rPr>
            </w:pPr>
            <w:r w:rsidRPr="00216B98">
              <w:rPr>
                <w:sz w:val="20"/>
                <w:szCs w:val="20"/>
              </w:rPr>
              <w:t>English R P8</w:t>
            </w:r>
          </w:p>
          <w:p w:rsidR="00216B98" w:rsidRPr="00216B98" w:rsidRDefault="00216B98" w:rsidP="00216B98">
            <w:pPr>
              <w:pStyle w:val="TableParagraph"/>
              <w:spacing w:line="189" w:lineRule="exact"/>
              <w:rPr>
                <w:sz w:val="20"/>
                <w:szCs w:val="20"/>
              </w:rPr>
            </w:pPr>
            <w:r w:rsidRPr="00216B98">
              <w:rPr>
                <w:sz w:val="20"/>
                <w:szCs w:val="20"/>
              </w:rPr>
              <w:t xml:space="preserve">            W P4</w:t>
            </w:r>
          </w:p>
        </w:tc>
        <w:tc>
          <w:tcPr>
            <w:tcW w:w="993" w:type="dxa"/>
          </w:tcPr>
          <w:p w:rsidR="00216B98" w:rsidRPr="00216B98" w:rsidRDefault="00216B98" w:rsidP="00BF1710">
            <w:pPr>
              <w:pStyle w:val="TableParagraph"/>
              <w:spacing w:before="3" w:line="206" w:lineRule="exact"/>
              <w:ind w:left="105" w:right="289"/>
              <w:rPr>
                <w:sz w:val="20"/>
                <w:szCs w:val="20"/>
              </w:rPr>
            </w:pPr>
            <w:r w:rsidRPr="00216B98">
              <w:rPr>
                <w:sz w:val="20"/>
                <w:szCs w:val="20"/>
              </w:rPr>
              <w:t>R 1c W p7</w:t>
            </w:r>
          </w:p>
        </w:tc>
        <w:tc>
          <w:tcPr>
            <w:tcW w:w="2800" w:type="dxa"/>
          </w:tcPr>
          <w:p w:rsidR="00216B98" w:rsidRPr="00216B98" w:rsidRDefault="00216B98" w:rsidP="00BF1710">
            <w:pPr>
              <w:pStyle w:val="TableParagraph"/>
              <w:spacing w:line="206" w:lineRule="exact"/>
              <w:rPr>
                <w:sz w:val="20"/>
                <w:szCs w:val="20"/>
              </w:rPr>
            </w:pPr>
            <w:r w:rsidRPr="00216B98">
              <w:rPr>
                <w:sz w:val="20"/>
                <w:szCs w:val="20"/>
              </w:rPr>
              <w:t>Unit Award</w:t>
            </w:r>
          </w:p>
        </w:tc>
        <w:tc>
          <w:tcPr>
            <w:tcW w:w="3153" w:type="dxa"/>
            <w:vMerge w:val="restart"/>
          </w:tcPr>
          <w:p w:rsidR="00216B98" w:rsidRDefault="00216B98" w:rsidP="00BF1710">
            <w:pPr>
              <w:pStyle w:val="TableParagraph"/>
              <w:ind w:left="108" w:right="1203"/>
              <w:rPr>
                <w:sz w:val="20"/>
                <w:szCs w:val="20"/>
              </w:rPr>
            </w:pPr>
            <w:r w:rsidRPr="00216B98">
              <w:rPr>
                <w:sz w:val="20"/>
                <w:szCs w:val="20"/>
              </w:rPr>
              <w:t xml:space="preserve">Art entry level1 </w:t>
            </w:r>
          </w:p>
          <w:p w:rsidR="00216B98" w:rsidRPr="00216B98" w:rsidRDefault="00216B98" w:rsidP="00BF1710">
            <w:pPr>
              <w:pStyle w:val="TableParagraph"/>
              <w:ind w:left="108" w:right="1203"/>
              <w:rPr>
                <w:sz w:val="20"/>
                <w:szCs w:val="20"/>
              </w:rPr>
            </w:pPr>
            <w:r w:rsidRPr="00216B98">
              <w:rPr>
                <w:sz w:val="20"/>
                <w:szCs w:val="20"/>
              </w:rPr>
              <w:t>Art award</w:t>
            </w:r>
            <w:r w:rsidRPr="00216B98">
              <w:rPr>
                <w:spacing w:val="-5"/>
                <w:sz w:val="20"/>
                <w:szCs w:val="20"/>
              </w:rPr>
              <w:t xml:space="preserve"> </w:t>
            </w:r>
            <w:r w:rsidRPr="00216B98">
              <w:rPr>
                <w:sz w:val="20"/>
                <w:szCs w:val="20"/>
              </w:rPr>
              <w:t>(bronze)</w:t>
            </w:r>
          </w:p>
          <w:p w:rsidR="00216B98" w:rsidRPr="00216B98" w:rsidRDefault="00216B98" w:rsidP="00BF1710">
            <w:pPr>
              <w:pStyle w:val="TableParagraph"/>
              <w:ind w:left="108" w:right="105"/>
              <w:rPr>
                <w:sz w:val="20"/>
                <w:szCs w:val="20"/>
              </w:rPr>
            </w:pPr>
            <w:r w:rsidRPr="00216B98">
              <w:rPr>
                <w:sz w:val="20"/>
                <w:szCs w:val="20"/>
              </w:rPr>
              <w:t>Humanities entry pathway cert 2 PSE entry level 2</w:t>
            </w:r>
          </w:p>
          <w:p w:rsidR="00216B98" w:rsidRPr="00216B98" w:rsidRDefault="00216B98" w:rsidP="00BF1710">
            <w:pPr>
              <w:pStyle w:val="TableParagraph"/>
              <w:spacing w:before="3" w:line="206" w:lineRule="exact"/>
              <w:ind w:left="108" w:right="926"/>
              <w:rPr>
                <w:sz w:val="20"/>
                <w:szCs w:val="20"/>
              </w:rPr>
            </w:pPr>
            <w:r w:rsidRPr="00216B98">
              <w:rPr>
                <w:sz w:val="20"/>
                <w:szCs w:val="20"/>
              </w:rPr>
              <w:t>Computing unit award PE unit award</w:t>
            </w:r>
          </w:p>
        </w:tc>
        <w:tc>
          <w:tcPr>
            <w:tcW w:w="851" w:type="dxa"/>
            <w:vMerge w:val="restart"/>
            <w:tcBorders>
              <w:right w:val="single" w:sz="12" w:space="0" w:color="FF0000"/>
            </w:tcBorders>
          </w:tcPr>
          <w:p w:rsidR="00216B98" w:rsidRPr="00216B98" w:rsidRDefault="00216B98" w:rsidP="00BF1710">
            <w:pPr>
              <w:pStyle w:val="TableParagraph"/>
              <w:spacing w:line="206" w:lineRule="exact"/>
              <w:ind w:left="109"/>
              <w:rPr>
                <w:sz w:val="20"/>
                <w:szCs w:val="20"/>
              </w:rPr>
            </w:pPr>
            <w:r w:rsidRPr="00216B98">
              <w:rPr>
                <w:sz w:val="20"/>
                <w:szCs w:val="20"/>
              </w:rPr>
              <w:t>Gold</w:t>
            </w:r>
          </w:p>
        </w:tc>
      </w:tr>
      <w:tr w:rsidR="00216B98" w:rsidRPr="00216B98" w:rsidTr="005837D2">
        <w:trPr>
          <w:trHeight w:val="405"/>
        </w:trPr>
        <w:tc>
          <w:tcPr>
            <w:tcW w:w="620" w:type="dxa"/>
            <w:vMerge/>
            <w:tcBorders>
              <w:left w:val="single" w:sz="12" w:space="0" w:color="FF0000"/>
            </w:tcBorders>
          </w:tcPr>
          <w:p w:rsidR="00216B98" w:rsidRPr="00216B98" w:rsidRDefault="00216B98" w:rsidP="00BF1710">
            <w:pPr>
              <w:pStyle w:val="TableParagraph"/>
              <w:ind w:left="0"/>
              <w:rPr>
                <w:rFonts w:ascii="Times New Roman"/>
                <w:sz w:val="20"/>
                <w:szCs w:val="20"/>
              </w:rPr>
            </w:pPr>
          </w:p>
        </w:tc>
        <w:tc>
          <w:tcPr>
            <w:tcW w:w="1559" w:type="dxa"/>
          </w:tcPr>
          <w:p w:rsidR="00216B98" w:rsidRPr="00216B98" w:rsidRDefault="00216B98" w:rsidP="00BF1710">
            <w:pPr>
              <w:pStyle w:val="TableParagraph"/>
              <w:spacing w:line="206" w:lineRule="exact"/>
              <w:rPr>
                <w:sz w:val="20"/>
                <w:szCs w:val="20"/>
              </w:rPr>
            </w:pPr>
            <w:r w:rsidRPr="00216B98">
              <w:rPr>
                <w:sz w:val="20"/>
                <w:szCs w:val="20"/>
              </w:rPr>
              <w:t>Maths P7</w:t>
            </w:r>
          </w:p>
        </w:tc>
        <w:tc>
          <w:tcPr>
            <w:tcW w:w="993" w:type="dxa"/>
          </w:tcPr>
          <w:p w:rsidR="00216B98" w:rsidRPr="00216B98" w:rsidRDefault="00216B98" w:rsidP="00BF1710">
            <w:pPr>
              <w:pStyle w:val="TableParagraph"/>
              <w:spacing w:line="206" w:lineRule="exact"/>
              <w:ind w:left="105"/>
              <w:rPr>
                <w:sz w:val="20"/>
                <w:szCs w:val="20"/>
              </w:rPr>
            </w:pPr>
            <w:r w:rsidRPr="00216B98">
              <w:rPr>
                <w:sz w:val="20"/>
                <w:szCs w:val="20"/>
              </w:rPr>
              <w:t>1b</w:t>
            </w:r>
          </w:p>
        </w:tc>
        <w:tc>
          <w:tcPr>
            <w:tcW w:w="2800" w:type="dxa"/>
          </w:tcPr>
          <w:p w:rsidR="00216B98" w:rsidRPr="00216B98" w:rsidRDefault="00216B98" w:rsidP="00BF1710">
            <w:pPr>
              <w:pStyle w:val="TableParagraph"/>
              <w:spacing w:line="206" w:lineRule="exact"/>
              <w:rPr>
                <w:sz w:val="20"/>
                <w:szCs w:val="20"/>
              </w:rPr>
            </w:pPr>
            <w:r w:rsidRPr="00216B98">
              <w:rPr>
                <w:sz w:val="20"/>
                <w:szCs w:val="20"/>
              </w:rPr>
              <w:t>Entry level 1</w:t>
            </w:r>
          </w:p>
        </w:tc>
        <w:tc>
          <w:tcPr>
            <w:tcW w:w="3153" w:type="dxa"/>
            <w:vMerge/>
            <w:tcBorders>
              <w:top w:val="nil"/>
            </w:tcBorders>
          </w:tcPr>
          <w:p w:rsidR="00216B98" w:rsidRPr="00216B98" w:rsidRDefault="00216B98" w:rsidP="00BF1710">
            <w:pPr>
              <w:rPr>
                <w:sz w:val="20"/>
                <w:szCs w:val="20"/>
              </w:rPr>
            </w:pPr>
          </w:p>
        </w:tc>
        <w:tc>
          <w:tcPr>
            <w:tcW w:w="851" w:type="dxa"/>
            <w:vMerge/>
            <w:tcBorders>
              <w:top w:val="nil"/>
              <w:right w:val="single" w:sz="12" w:space="0" w:color="FF0000"/>
            </w:tcBorders>
          </w:tcPr>
          <w:p w:rsidR="00216B98" w:rsidRPr="00216B98" w:rsidRDefault="00216B98" w:rsidP="00BF1710">
            <w:pPr>
              <w:rPr>
                <w:sz w:val="20"/>
                <w:szCs w:val="20"/>
              </w:rPr>
            </w:pPr>
          </w:p>
        </w:tc>
      </w:tr>
      <w:tr w:rsidR="00216B98" w:rsidRPr="00216B98" w:rsidTr="005837D2">
        <w:trPr>
          <w:trHeight w:val="405"/>
        </w:trPr>
        <w:tc>
          <w:tcPr>
            <w:tcW w:w="620" w:type="dxa"/>
            <w:vMerge/>
            <w:tcBorders>
              <w:left w:val="single" w:sz="12" w:space="0" w:color="FF0000"/>
            </w:tcBorders>
          </w:tcPr>
          <w:p w:rsidR="00216B98" w:rsidRPr="00216B98" w:rsidRDefault="00216B98" w:rsidP="00BF1710">
            <w:pPr>
              <w:rPr>
                <w:sz w:val="20"/>
                <w:szCs w:val="20"/>
              </w:rPr>
            </w:pPr>
          </w:p>
        </w:tc>
        <w:tc>
          <w:tcPr>
            <w:tcW w:w="1559" w:type="dxa"/>
          </w:tcPr>
          <w:p w:rsidR="00216B98" w:rsidRPr="00216B98" w:rsidRDefault="00216B98" w:rsidP="00BF1710">
            <w:pPr>
              <w:pStyle w:val="TableParagraph"/>
              <w:spacing w:line="206" w:lineRule="exact"/>
              <w:rPr>
                <w:sz w:val="20"/>
                <w:szCs w:val="20"/>
              </w:rPr>
            </w:pPr>
            <w:r w:rsidRPr="00216B98">
              <w:rPr>
                <w:sz w:val="20"/>
                <w:szCs w:val="20"/>
              </w:rPr>
              <w:t>Science P7</w:t>
            </w:r>
          </w:p>
        </w:tc>
        <w:tc>
          <w:tcPr>
            <w:tcW w:w="993" w:type="dxa"/>
          </w:tcPr>
          <w:p w:rsidR="00216B98" w:rsidRPr="00216B98" w:rsidRDefault="00216B98" w:rsidP="00BF1710">
            <w:pPr>
              <w:pStyle w:val="TableParagraph"/>
              <w:spacing w:line="206" w:lineRule="exact"/>
              <w:ind w:left="105"/>
              <w:rPr>
                <w:sz w:val="20"/>
                <w:szCs w:val="20"/>
              </w:rPr>
            </w:pPr>
            <w:r w:rsidRPr="00216B98">
              <w:rPr>
                <w:sz w:val="20"/>
                <w:szCs w:val="20"/>
              </w:rPr>
              <w:t>2c</w:t>
            </w:r>
          </w:p>
        </w:tc>
        <w:tc>
          <w:tcPr>
            <w:tcW w:w="2800" w:type="dxa"/>
          </w:tcPr>
          <w:p w:rsidR="00216B98" w:rsidRPr="00216B98" w:rsidRDefault="00216B98" w:rsidP="00BF1710">
            <w:pPr>
              <w:pStyle w:val="TableParagraph"/>
              <w:spacing w:line="206" w:lineRule="exact"/>
              <w:rPr>
                <w:sz w:val="20"/>
                <w:szCs w:val="20"/>
              </w:rPr>
            </w:pPr>
            <w:r w:rsidRPr="00216B98">
              <w:rPr>
                <w:sz w:val="20"/>
                <w:szCs w:val="20"/>
              </w:rPr>
              <w:t>Entry Pathways Certificate L2</w:t>
            </w:r>
          </w:p>
        </w:tc>
        <w:tc>
          <w:tcPr>
            <w:tcW w:w="3153" w:type="dxa"/>
            <w:vMerge/>
            <w:tcBorders>
              <w:top w:val="nil"/>
            </w:tcBorders>
          </w:tcPr>
          <w:p w:rsidR="00216B98" w:rsidRPr="00216B98" w:rsidRDefault="00216B98" w:rsidP="00BF1710">
            <w:pPr>
              <w:rPr>
                <w:sz w:val="20"/>
                <w:szCs w:val="20"/>
              </w:rPr>
            </w:pPr>
          </w:p>
        </w:tc>
        <w:tc>
          <w:tcPr>
            <w:tcW w:w="851" w:type="dxa"/>
            <w:vMerge/>
            <w:tcBorders>
              <w:top w:val="nil"/>
              <w:right w:val="single" w:sz="12" w:space="0" w:color="FF0000"/>
            </w:tcBorders>
          </w:tcPr>
          <w:p w:rsidR="00216B98" w:rsidRPr="00216B98" w:rsidRDefault="00216B98" w:rsidP="00BF1710">
            <w:pPr>
              <w:rPr>
                <w:sz w:val="20"/>
                <w:szCs w:val="20"/>
              </w:rPr>
            </w:pPr>
          </w:p>
        </w:tc>
      </w:tr>
      <w:tr w:rsidR="00684589" w:rsidRPr="00216B98" w:rsidTr="005837D2">
        <w:trPr>
          <w:trHeight w:val="412"/>
        </w:trPr>
        <w:tc>
          <w:tcPr>
            <w:tcW w:w="620" w:type="dxa"/>
            <w:vMerge w:val="restart"/>
            <w:tcBorders>
              <w:left w:val="single" w:sz="12" w:space="0" w:color="FF0000"/>
            </w:tcBorders>
          </w:tcPr>
          <w:p w:rsidR="00684589" w:rsidRPr="00216B98" w:rsidRDefault="00684589" w:rsidP="00BF1710">
            <w:pPr>
              <w:pStyle w:val="TableParagraph"/>
              <w:spacing w:line="206" w:lineRule="exact"/>
              <w:ind w:left="108"/>
              <w:rPr>
                <w:sz w:val="20"/>
                <w:szCs w:val="20"/>
              </w:rPr>
            </w:pPr>
            <w:r w:rsidRPr="00216B98">
              <w:rPr>
                <w:w w:val="99"/>
                <w:sz w:val="20"/>
                <w:szCs w:val="20"/>
              </w:rPr>
              <w:t>D</w:t>
            </w:r>
          </w:p>
        </w:tc>
        <w:tc>
          <w:tcPr>
            <w:tcW w:w="1559" w:type="dxa"/>
          </w:tcPr>
          <w:p w:rsidR="00684589" w:rsidRPr="00216B98" w:rsidRDefault="00684589" w:rsidP="00BF1710">
            <w:pPr>
              <w:pStyle w:val="TableParagraph"/>
              <w:spacing w:line="206" w:lineRule="exact"/>
              <w:rPr>
                <w:sz w:val="20"/>
                <w:szCs w:val="20"/>
              </w:rPr>
            </w:pPr>
            <w:r w:rsidRPr="00216B98">
              <w:rPr>
                <w:sz w:val="20"/>
                <w:szCs w:val="20"/>
              </w:rPr>
              <w:t>English R 2b</w:t>
            </w:r>
          </w:p>
          <w:p w:rsidR="00684589" w:rsidRPr="00216B98" w:rsidRDefault="00216B98" w:rsidP="00BF1710">
            <w:pPr>
              <w:pStyle w:val="TableParagraph"/>
              <w:spacing w:line="187" w:lineRule="exact"/>
              <w:ind w:left="755"/>
              <w:rPr>
                <w:sz w:val="20"/>
                <w:szCs w:val="20"/>
              </w:rPr>
            </w:pPr>
            <w:r w:rsidRPr="00216B98">
              <w:rPr>
                <w:sz w:val="20"/>
                <w:szCs w:val="20"/>
              </w:rPr>
              <w:t xml:space="preserve">  </w:t>
            </w:r>
            <w:r w:rsidR="00684589" w:rsidRPr="00216B98">
              <w:rPr>
                <w:sz w:val="20"/>
                <w:szCs w:val="20"/>
              </w:rPr>
              <w:t>W1b</w:t>
            </w:r>
          </w:p>
        </w:tc>
        <w:tc>
          <w:tcPr>
            <w:tcW w:w="993" w:type="dxa"/>
          </w:tcPr>
          <w:p w:rsidR="00684589" w:rsidRPr="00216B98" w:rsidRDefault="00684589" w:rsidP="00BF1710">
            <w:pPr>
              <w:pStyle w:val="TableParagraph"/>
              <w:spacing w:before="3" w:line="206" w:lineRule="exact"/>
              <w:ind w:left="105" w:right="289"/>
              <w:rPr>
                <w:sz w:val="20"/>
                <w:szCs w:val="20"/>
              </w:rPr>
            </w:pPr>
            <w:r w:rsidRPr="00216B98">
              <w:rPr>
                <w:sz w:val="20"/>
                <w:szCs w:val="20"/>
              </w:rPr>
              <w:t>R 3a W 1a</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level 2</w:t>
            </w:r>
          </w:p>
        </w:tc>
        <w:tc>
          <w:tcPr>
            <w:tcW w:w="3153" w:type="dxa"/>
            <w:vMerge w:val="restart"/>
          </w:tcPr>
          <w:p w:rsidR="00216B98" w:rsidRDefault="00684589" w:rsidP="00BF1710">
            <w:pPr>
              <w:pStyle w:val="TableParagraph"/>
              <w:ind w:left="108" w:right="1203"/>
              <w:rPr>
                <w:sz w:val="20"/>
                <w:szCs w:val="20"/>
              </w:rPr>
            </w:pPr>
            <w:r w:rsidRPr="00216B98">
              <w:rPr>
                <w:sz w:val="20"/>
                <w:szCs w:val="20"/>
              </w:rPr>
              <w:t xml:space="preserve">Art entry level1 </w:t>
            </w:r>
          </w:p>
          <w:p w:rsidR="00684589" w:rsidRPr="00216B98" w:rsidRDefault="00684589" w:rsidP="00BF1710">
            <w:pPr>
              <w:pStyle w:val="TableParagraph"/>
              <w:ind w:left="108" w:right="1203"/>
              <w:rPr>
                <w:sz w:val="20"/>
                <w:szCs w:val="20"/>
              </w:rPr>
            </w:pPr>
            <w:r w:rsidRPr="00216B98">
              <w:rPr>
                <w:sz w:val="20"/>
                <w:szCs w:val="20"/>
              </w:rPr>
              <w:t>Art award</w:t>
            </w:r>
            <w:r w:rsidRPr="00216B98">
              <w:rPr>
                <w:spacing w:val="-5"/>
                <w:sz w:val="20"/>
                <w:szCs w:val="20"/>
              </w:rPr>
              <w:t xml:space="preserve"> </w:t>
            </w:r>
            <w:r w:rsidRPr="00216B98">
              <w:rPr>
                <w:sz w:val="20"/>
                <w:szCs w:val="20"/>
              </w:rPr>
              <w:t>(bronze)</w:t>
            </w:r>
          </w:p>
          <w:p w:rsidR="00684589" w:rsidRPr="00216B98" w:rsidRDefault="00684589" w:rsidP="00BF1710">
            <w:pPr>
              <w:pStyle w:val="TableParagraph"/>
              <w:ind w:left="108" w:right="105"/>
              <w:rPr>
                <w:sz w:val="20"/>
                <w:szCs w:val="20"/>
              </w:rPr>
            </w:pPr>
            <w:r w:rsidRPr="00216B98">
              <w:rPr>
                <w:sz w:val="20"/>
                <w:szCs w:val="20"/>
              </w:rPr>
              <w:t>Humanities entry pathway cert 2 PSE entry level 2</w:t>
            </w:r>
          </w:p>
          <w:p w:rsidR="00684589" w:rsidRPr="00216B98" w:rsidRDefault="00684589" w:rsidP="00BF1710">
            <w:pPr>
              <w:pStyle w:val="TableParagraph"/>
              <w:spacing w:before="3" w:line="206" w:lineRule="exact"/>
              <w:ind w:left="108" w:right="926"/>
              <w:rPr>
                <w:sz w:val="20"/>
                <w:szCs w:val="20"/>
              </w:rPr>
            </w:pPr>
            <w:r w:rsidRPr="00216B98">
              <w:rPr>
                <w:sz w:val="20"/>
                <w:szCs w:val="20"/>
              </w:rPr>
              <w:t>Computing unit award PE unit award</w:t>
            </w:r>
          </w:p>
        </w:tc>
        <w:tc>
          <w:tcPr>
            <w:tcW w:w="851" w:type="dxa"/>
            <w:vMerge w:val="restart"/>
            <w:tcBorders>
              <w:right w:val="single" w:sz="12" w:space="0" w:color="FF0000"/>
            </w:tcBorders>
          </w:tcPr>
          <w:p w:rsidR="00684589" w:rsidRPr="00216B98" w:rsidRDefault="00684589" w:rsidP="00BF1710">
            <w:pPr>
              <w:pStyle w:val="TableParagraph"/>
              <w:spacing w:line="206" w:lineRule="exact"/>
              <w:ind w:left="109"/>
              <w:rPr>
                <w:sz w:val="20"/>
                <w:szCs w:val="20"/>
              </w:rPr>
            </w:pPr>
            <w:r w:rsidRPr="00216B98">
              <w:rPr>
                <w:sz w:val="20"/>
                <w:szCs w:val="20"/>
              </w:rPr>
              <w:t>Gold</w:t>
            </w:r>
          </w:p>
        </w:tc>
      </w:tr>
      <w:tr w:rsidR="00684589" w:rsidRPr="00216B98" w:rsidTr="005837D2">
        <w:trPr>
          <w:trHeight w:val="402"/>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tabs>
                <w:tab w:val="left" w:pos="797"/>
              </w:tabs>
              <w:spacing w:line="203" w:lineRule="exact"/>
              <w:rPr>
                <w:sz w:val="20"/>
                <w:szCs w:val="20"/>
              </w:rPr>
            </w:pPr>
            <w:r w:rsidRPr="00216B98">
              <w:rPr>
                <w:sz w:val="20"/>
                <w:szCs w:val="20"/>
              </w:rPr>
              <w:t>Maths</w:t>
            </w:r>
            <w:r w:rsidRPr="00216B98">
              <w:rPr>
                <w:sz w:val="20"/>
                <w:szCs w:val="20"/>
              </w:rPr>
              <w:tab/>
              <w:t>1a</w:t>
            </w:r>
          </w:p>
        </w:tc>
        <w:tc>
          <w:tcPr>
            <w:tcW w:w="993" w:type="dxa"/>
          </w:tcPr>
          <w:p w:rsidR="00684589" w:rsidRPr="00216B98" w:rsidRDefault="00684589" w:rsidP="00BF1710">
            <w:pPr>
              <w:pStyle w:val="TableParagraph"/>
              <w:spacing w:line="203" w:lineRule="exact"/>
              <w:ind w:left="105"/>
              <w:rPr>
                <w:sz w:val="20"/>
                <w:szCs w:val="20"/>
              </w:rPr>
            </w:pPr>
            <w:r w:rsidRPr="00216B98">
              <w:rPr>
                <w:sz w:val="20"/>
                <w:szCs w:val="20"/>
              </w:rPr>
              <w:t>2a</w:t>
            </w:r>
          </w:p>
        </w:tc>
        <w:tc>
          <w:tcPr>
            <w:tcW w:w="2800" w:type="dxa"/>
          </w:tcPr>
          <w:p w:rsidR="00684589" w:rsidRPr="00216B98" w:rsidRDefault="00684589" w:rsidP="00BF1710">
            <w:pPr>
              <w:pStyle w:val="TableParagraph"/>
              <w:spacing w:line="203" w:lineRule="exact"/>
              <w:rPr>
                <w:sz w:val="20"/>
                <w:szCs w:val="20"/>
              </w:rPr>
            </w:pPr>
            <w:r w:rsidRPr="00216B98">
              <w:rPr>
                <w:sz w:val="20"/>
                <w:szCs w:val="20"/>
              </w:rPr>
              <w:t>Entry level 1/ level 1 Functional Skills</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684589" w:rsidRPr="00216B98" w:rsidTr="005837D2">
        <w:trPr>
          <w:trHeight w:val="405"/>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spacing w:line="206" w:lineRule="exact"/>
              <w:rPr>
                <w:sz w:val="20"/>
                <w:szCs w:val="20"/>
              </w:rPr>
            </w:pPr>
            <w:r w:rsidRPr="00216B98">
              <w:rPr>
                <w:sz w:val="20"/>
                <w:szCs w:val="20"/>
              </w:rPr>
              <w:t>Science 1a</w:t>
            </w:r>
          </w:p>
        </w:tc>
        <w:tc>
          <w:tcPr>
            <w:tcW w:w="993" w:type="dxa"/>
          </w:tcPr>
          <w:p w:rsidR="00684589" w:rsidRPr="00216B98" w:rsidRDefault="00684589" w:rsidP="00BF1710">
            <w:pPr>
              <w:pStyle w:val="TableParagraph"/>
              <w:spacing w:line="206" w:lineRule="exact"/>
              <w:ind w:left="105"/>
              <w:rPr>
                <w:sz w:val="20"/>
                <w:szCs w:val="20"/>
              </w:rPr>
            </w:pPr>
            <w:r w:rsidRPr="00216B98">
              <w:rPr>
                <w:sz w:val="20"/>
                <w:szCs w:val="20"/>
              </w:rPr>
              <w:t>3b</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Pathways Certificate L3</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684589" w:rsidRPr="00216B98" w:rsidTr="005837D2">
        <w:trPr>
          <w:trHeight w:val="414"/>
        </w:trPr>
        <w:tc>
          <w:tcPr>
            <w:tcW w:w="620" w:type="dxa"/>
            <w:vMerge w:val="restart"/>
            <w:tcBorders>
              <w:left w:val="single" w:sz="12" w:space="0" w:color="FF0000"/>
            </w:tcBorders>
          </w:tcPr>
          <w:p w:rsidR="00684589" w:rsidRPr="00216B98" w:rsidRDefault="00684589" w:rsidP="00BF1710">
            <w:pPr>
              <w:pStyle w:val="TableParagraph"/>
              <w:spacing w:line="206" w:lineRule="exact"/>
              <w:ind w:left="108"/>
              <w:rPr>
                <w:sz w:val="20"/>
                <w:szCs w:val="20"/>
              </w:rPr>
            </w:pPr>
            <w:r w:rsidRPr="00216B98">
              <w:rPr>
                <w:sz w:val="20"/>
                <w:szCs w:val="20"/>
              </w:rPr>
              <w:t>E</w:t>
            </w:r>
          </w:p>
        </w:tc>
        <w:tc>
          <w:tcPr>
            <w:tcW w:w="1559" w:type="dxa"/>
          </w:tcPr>
          <w:p w:rsidR="00684589" w:rsidRPr="00216B98" w:rsidRDefault="00684589" w:rsidP="00BF1710">
            <w:pPr>
              <w:pStyle w:val="TableParagraph"/>
              <w:spacing w:line="206" w:lineRule="exact"/>
              <w:rPr>
                <w:sz w:val="20"/>
                <w:szCs w:val="20"/>
              </w:rPr>
            </w:pPr>
            <w:r w:rsidRPr="00216B98">
              <w:rPr>
                <w:sz w:val="20"/>
                <w:szCs w:val="20"/>
              </w:rPr>
              <w:t>English R 1b</w:t>
            </w:r>
          </w:p>
          <w:p w:rsidR="00684589" w:rsidRPr="00216B98" w:rsidRDefault="00216B98" w:rsidP="00BF1710">
            <w:pPr>
              <w:pStyle w:val="TableParagraph"/>
              <w:spacing w:line="189" w:lineRule="exact"/>
              <w:ind w:left="705"/>
              <w:rPr>
                <w:sz w:val="20"/>
                <w:szCs w:val="20"/>
              </w:rPr>
            </w:pPr>
            <w:r w:rsidRPr="00216B98">
              <w:rPr>
                <w:sz w:val="20"/>
                <w:szCs w:val="20"/>
              </w:rPr>
              <w:t xml:space="preserve">   </w:t>
            </w:r>
            <w:r w:rsidR="00684589" w:rsidRPr="00216B98">
              <w:rPr>
                <w:sz w:val="20"/>
                <w:szCs w:val="20"/>
              </w:rPr>
              <w:t>W P7</w:t>
            </w:r>
          </w:p>
        </w:tc>
        <w:tc>
          <w:tcPr>
            <w:tcW w:w="993" w:type="dxa"/>
          </w:tcPr>
          <w:p w:rsidR="00684589" w:rsidRPr="00216B98" w:rsidRDefault="00684589" w:rsidP="00BF1710">
            <w:pPr>
              <w:pStyle w:val="TableParagraph"/>
              <w:spacing w:before="3" w:line="206" w:lineRule="exact"/>
              <w:ind w:left="105" w:right="289"/>
              <w:rPr>
                <w:sz w:val="20"/>
                <w:szCs w:val="20"/>
              </w:rPr>
            </w:pPr>
            <w:r w:rsidRPr="00216B98">
              <w:rPr>
                <w:sz w:val="20"/>
                <w:szCs w:val="20"/>
              </w:rPr>
              <w:t>R 2b W 1b</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Level 2</w:t>
            </w:r>
          </w:p>
        </w:tc>
        <w:tc>
          <w:tcPr>
            <w:tcW w:w="3153" w:type="dxa"/>
            <w:vMerge w:val="restart"/>
          </w:tcPr>
          <w:p w:rsidR="00684589" w:rsidRPr="00216B98" w:rsidRDefault="00684589" w:rsidP="00BF1710">
            <w:pPr>
              <w:pStyle w:val="TableParagraph"/>
              <w:ind w:left="108" w:right="1203"/>
              <w:rPr>
                <w:sz w:val="20"/>
                <w:szCs w:val="20"/>
              </w:rPr>
            </w:pPr>
            <w:r w:rsidRPr="00216B98">
              <w:rPr>
                <w:sz w:val="20"/>
                <w:szCs w:val="20"/>
              </w:rPr>
              <w:t>Art entry level 1 Art award</w:t>
            </w:r>
            <w:r w:rsidRPr="00216B98">
              <w:rPr>
                <w:spacing w:val="-5"/>
                <w:sz w:val="20"/>
                <w:szCs w:val="20"/>
              </w:rPr>
              <w:t xml:space="preserve"> </w:t>
            </w:r>
            <w:r w:rsidRPr="00216B98">
              <w:rPr>
                <w:sz w:val="20"/>
                <w:szCs w:val="20"/>
              </w:rPr>
              <w:t>(bronze)</w:t>
            </w:r>
          </w:p>
          <w:p w:rsidR="00684589" w:rsidRPr="00216B98" w:rsidRDefault="00684589" w:rsidP="00BF1710">
            <w:pPr>
              <w:pStyle w:val="TableParagraph"/>
              <w:ind w:left="108" w:right="105"/>
              <w:rPr>
                <w:sz w:val="20"/>
                <w:szCs w:val="20"/>
              </w:rPr>
            </w:pPr>
            <w:r w:rsidRPr="00216B98">
              <w:rPr>
                <w:sz w:val="20"/>
                <w:szCs w:val="20"/>
              </w:rPr>
              <w:t>Humanities entry pathway cert 2 PSE entry level 2</w:t>
            </w:r>
          </w:p>
          <w:p w:rsidR="00684589" w:rsidRPr="00216B98" w:rsidRDefault="00684589" w:rsidP="00BF1710">
            <w:pPr>
              <w:pStyle w:val="TableParagraph"/>
              <w:ind w:left="108" w:right="926"/>
              <w:rPr>
                <w:sz w:val="20"/>
                <w:szCs w:val="20"/>
              </w:rPr>
            </w:pPr>
            <w:r w:rsidRPr="00216B98">
              <w:rPr>
                <w:sz w:val="20"/>
                <w:szCs w:val="20"/>
              </w:rPr>
              <w:t>Computing unit award PE unit award</w:t>
            </w:r>
          </w:p>
        </w:tc>
        <w:tc>
          <w:tcPr>
            <w:tcW w:w="851" w:type="dxa"/>
            <w:vMerge w:val="restart"/>
            <w:tcBorders>
              <w:right w:val="single" w:sz="12" w:space="0" w:color="FF0000"/>
            </w:tcBorders>
          </w:tcPr>
          <w:p w:rsidR="00684589" w:rsidRPr="00216B98" w:rsidRDefault="00684589" w:rsidP="00BF1710">
            <w:pPr>
              <w:pStyle w:val="TableParagraph"/>
              <w:spacing w:line="206" w:lineRule="exact"/>
              <w:ind w:left="109"/>
              <w:rPr>
                <w:sz w:val="20"/>
                <w:szCs w:val="20"/>
              </w:rPr>
            </w:pPr>
            <w:r w:rsidRPr="00216B98">
              <w:rPr>
                <w:sz w:val="20"/>
                <w:szCs w:val="20"/>
              </w:rPr>
              <w:t>Gold</w:t>
            </w:r>
          </w:p>
        </w:tc>
      </w:tr>
      <w:tr w:rsidR="00684589" w:rsidRPr="00216B98" w:rsidTr="005837D2">
        <w:trPr>
          <w:trHeight w:val="412"/>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spacing w:line="206" w:lineRule="exact"/>
              <w:rPr>
                <w:sz w:val="20"/>
                <w:szCs w:val="20"/>
              </w:rPr>
            </w:pPr>
            <w:r w:rsidRPr="00216B98">
              <w:rPr>
                <w:sz w:val="20"/>
                <w:szCs w:val="20"/>
              </w:rPr>
              <w:t>Maths P8</w:t>
            </w:r>
          </w:p>
        </w:tc>
        <w:tc>
          <w:tcPr>
            <w:tcW w:w="993" w:type="dxa"/>
          </w:tcPr>
          <w:p w:rsidR="00684589" w:rsidRPr="00216B98" w:rsidRDefault="00684589" w:rsidP="00BF1710">
            <w:pPr>
              <w:pStyle w:val="TableParagraph"/>
              <w:spacing w:line="206" w:lineRule="exact"/>
              <w:ind w:left="105"/>
              <w:rPr>
                <w:sz w:val="20"/>
                <w:szCs w:val="20"/>
              </w:rPr>
            </w:pPr>
            <w:r w:rsidRPr="00216B98">
              <w:rPr>
                <w:sz w:val="20"/>
                <w:szCs w:val="20"/>
              </w:rPr>
              <w:t>2b</w:t>
            </w:r>
          </w:p>
        </w:tc>
        <w:tc>
          <w:tcPr>
            <w:tcW w:w="2800" w:type="dxa"/>
          </w:tcPr>
          <w:p w:rsidR="00684589" w:rsidRPr="00216B98" w:rsidRDefault="00684589" w:rsidP="00BF1710">
            <w:pPr>
              <w:pStyle w:val="TableParagraph"/>
              <w:spacing w:before="2" w:line="206" w:lineRule="exact"/>
              <w:ind w:right="486"/>
              <w:rPr>
                <w:sz w:val="20"/>
                <w:szCs w:val="20"/>
              </w:rPr>
            </w:pPr>
            <w:r w:rsidRPr="00216B98">
              <w:rPr>
                <w:sz w:val="20"/>
                <w:szCs w:val="20"/>
              </w:rPr>
              <w:t>Entry Level 2/ Level 2 Functional Skills</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684589" w:rsidRPr="00216B98" w:rsidTr="005837D2">
        <w:trPr>
          <w:trHeight w:val="599"/>
        </w:trPr>
        <w:tc>
          <w:tcPr>
            <w:tcW w:w="620" w:type="dxa"/>
            <w:vMerge/>
            <w:tcBorders>
              <w:top w:val="nil"/>
              <w:left w:val="single" w:sz="12" w:space="0" w:color="FF0000"/>
            </w:tcBorders>
          </w:tcPr>
          <w:p w:rsidR="00684589" w:rsidRPr="00216B98" w:rsidRDefault="00684589" w:rsidP="00BF1710">
            <w:pPr>
              <w:rPr>
                <w:sz w:val="20"/>
                <w:szCs w:val="20"/>
              </w:rPr>
            </w:pPr>
          </w:p>
        </w:tc>
        <w:tc>
          <w:tcPr>
            <w:tcW w:w="1559" w:type="dxa"/>
          </w:tcPr>
          <w:p w:rsidR="00684589" w:rsidRPr="00216B98" w:rsidRDefault="00684589" w:rsidP="00BF1710">
            <w:pPr>
              <w:pStyle w:val="TableParagraph"/>
              <w:spacing w:line="206" w:lineRule="exact"/>
              <w:rPr>
                <w:sz w:val="20"/>
                <w:szCs w:val="20"/>
              </w:rPr>
            </w:pPr>
            <w:r w:rsidRPr="00216B98">
              <w:rPr>
                <w:sz w:val="20"/>
                <w:szCs w:val="20"/>
              </w:rPr>
              <w:t>Science 1b</w:t>
            </w:r>
          </w:p>
        </w:tc>
        <w:tc>
          <w:tcPr>
            <w:tcW w:w="993" w:type="dxa"/>
          </w:tcPr>
          <w:p w:rsidR="00684589" w:rsidRPr="00216B98" w:rsidRDefault="00684589" w:rsidP="00BF1710">
            <w:pPr>
              <w:pStyle w:val="TableParagraph"/>
              <w:spacing w:line="206" w:lineRule="exact"/>
              <w:ind w:left="105"/>
              <w:rPr>
                <w:sz w:val="20"/>
                <w:szCs w:val="20"/>
              </w:rPr>
            </w:pPr>
            <w:r w:rsidRPr="00216B98">
              <w:rPr>
                <w:sz w:val="20"/>
                <w:szCs w:val="20"/>
              </w:rPr>
              <w:t>3b</w:t>
            </w:r>
          </w:p>
        </w:tc>
        <w:tc>
          <w:tcPr>
            <w:tcW w:w="2800" w:type="dxa"/>
          </w:tcPr>
          <w:p w:rsidR="00684589" w:rsidRPr="00216B98" w:rsidRDefault="00684589" w:rsidP="00BF1710">
            <w:pPr>
              <w:pStyle w:val="TableParagraph"/>
              <w:spacing w:line="206" w:lineRule="exact"/>
              <w:rPr>
                <w:sz w:val="20"/>
                <w:szCs w:val="20"/>
              </w:rPr>
            </w:pPr>
            <w:r w:rsidRPr="00216B98">
              <w:rPr>
                <w:sz w:val="20"/>
                <w:szCs w:val="20"/>
              </w:rPr>
              <w:t>Entry Pathways Certificate L3</w:t>
            </w:r>
          </w:p>
        </w:tc>
        <w:tc>
          <w:tcPr>
            <w:tcW w:w="3153" w:type="dxa"/>
            <w:vMerge/>
            <w:tcBorders>
              <w:top w:val="nil"/>
            </w:tcBorders>
          </w:tcPr>
          <w:p w:rsidR="00684589" w:rsidRPr="00216B98" w:rsidRDefault="00684589" w:rsidP="00BF1710">
            <w:pPr>
              <w:rPr>
                <w:sz w:val="20"/>
                <w:szCs w:val="20"/>
              </w:rPr>
            </w:pPr>
          </w:p>
        </w:tc>
        <w:tc>
          <w:tcPr>
            <w:tcW w:w="851" w:type="dxa"/>
            <w:vMerge/>
            <w:tcBorders>
              <w:top w:val="nil"/>
              <w:right w:val="single" w:sz="12" w:space="0" w:color="FF0000"/>
            </w:tcBorders>
          </w:tcPr>
          <w:p w:rsidR="00684589" w:rsidRPr="00216B98" w:rsidRDefault="00684589" w:rsidP="00BF1710">
            <w:pPr>
              <w:rPr>
                <w:sz w:val="20"/>
                <w:szCs w:val="20"/>
              </w:rPr>
            </w:pPr>
          </w:p>
        </w:tc>
      </w:tr>
      <w:tr w:rsidR="00216B98" w:rsidRPr="00216B98" w:rsidTr="005837D2">
        <w:trPr>
          <w:trHeight w:val="828"/>
        </w:trPr>
        <w:tc>
          <w:tcPr>
            <w:tcW w:w="620" w:type="dxa"/>
            <w:vMerge w:val="restart"/>
            <w:tcBorders>
              <w:left w:val="single" w:sz="12" w:space="0" w:color="FF0000"/>
            </w:tcBorders>
          </w:tcPr>
          <w:p w:rsidR="00216B98" w:rsidRPr="00216B98" w:rsidRDefault="00216B98" w:rsidP="00BF1710">
            <w:pPr>
              <w:pStyle w:val="TableParagraph"/>
              <w:spacing w:line="207" w:lineRule="exact"/>
              <w:ind w:left="108"/>
              <w:rPr>
                <w:sz w:val="20"/>
                <w:szCs w:val="20"/>
              </w:rPr>
            </w:pPr>
            <w:r w:rsidRPr="00216B98">
              <w:rPr>
                <w:sz w:val="20"/>
                <w:szCs w:val="20"/>
              </w:rPr>
              <w:t>F</w:t>
            </w:r>
          </w:p>
        </w:tc>
        <w:tc>
          <w:tcPr>
            <w:tcW w:w="1559" w:type="dxa"/>
          </w:tcPr>
          <w:p w:rsidR="00216B98" w:rsidRDefault="00216B98" w:rsidP="00216B98">
            <w:pPr>
              <w:pStyle w:val="TableParagraph"/>
              <w:spacing w:line="206" w:lineRule="exact"/>
              <w:rPr>
                <w:sz w:val="20"/>
                <w:szCs w:val="20"/>
              </w:rPr>
            </w:pPr>
            <w:r w:rsidRPr="00216B98">
              <w:rPr>
                <w:sz w:val="20"/>
                <w:szCs w:val="20"/>
              </w:rPr>
              <w:t>English</w:t>
            </w:r>
            <w:r>
              <w:rPr>
                <w:sz w:val="20"/>
                <w:szCs w:val="20"/>
              </w:rPr>
              <w:t xml:space="preserve"> </w:t>
            </w:r>
            <w:r w:rsidRPr="00216B98">
              <w:rPr>
                <w:sz w:val="20"/>
                <w:szCs w:val="20"/>
              </w:rPr>
              <w:t xml:space="preserve">R P3ii </w:t>
            </w:r>
          </w:p>
          <w:p w:rsidR="00216B98" w:rsidRPr="00216B98" w:rsidRDefault="00216B98" w:rsidP="00BF1710">
            <w:pPr>
              <w:pStyle w:val="TableParagraph"/>
              <w:ind w:left="604" w:right="102" w:firstLine="55"/>
              <w:rPr>
                <w:sz w:val="20"/>
                <w:szCs w:val="20"/>
              </w:rPr>
            </w:pPr>
            <w:r>
              <w:rPr>
                <w:sz w:val="20"/>
                <w:szCs w:val="20"/>
              </w:rPr>
              <w:t xml:space="preserve">   </w:t>
            </w:r>
            <w:r w:rsidRPr="00216B98">
              <w:rPr>
                <w:sz w:val="20"/>
                <w:szCs w:val="20"/>
              </w:rPr>
              <w:t>W P3ii</w:t>
            </w:r>
          </w:p>
        </w:tc>
        <w:tc>
          <w:tcPr>
            <w:tcW w:w="993" w:type="dxa"/>
          </w:tcPr>
          <w:p w:rsidR="00216B98" w:rsidRDefault="00216B98" w:rsidP="00216B98">
            <w:pPr>
              <w:pStyle w:val="TableParagraph"/>
              <w:spacing w:before="3" w:line="206" w:lineRule="exact"/>
              <w:ind w:left="105" w:right="289"/>
              <w:rPr>
                <w:sz w:val="20"/>
                <w:szCs w:val="20"/>
              </w:rPr>
            </w:pPr>
            <w:r w:rsidRPr="00216B98">
              <w:rPr>
                <w:sz w:val="20"/>
                <w:szCs w:val="20"/>
              </w:rPr>
              <w:t xml:space="preserve">R P5 </w:t>
            </w:r>
          </w:p>
          <w:p w:rsidR="00216B98" w:rsidRPr="00216B98" w:rsidRDefault="00216B98" w:rsidP="00216B98">
            <w:pPr>
              <w:pStyle w:val="TableParagraph"/>
              <w:spacing w:before="3" w:line="206" w:lineRule="exact"/>
              <w:ind w:left="105" w:right="289"/>
              <w:rPr>
                <w:sz w:val="20"/>
                <w:szCs w:val="20"/>
              </w:rPr>
            </w:pPr>
            <w:r w:rsidRPr="00216B98">
              <w:rPr>
                <w:sz w:val="20"/>
                <w:szCs w:val="20"/>
              </w:rPr>
              <w:t>W P4</w:t>
            </w:r>
          </w:p>
        </w:tc>
        <w:tc>
          <w:tcPr>
            <w:tcW w:w="2800" w:type="dxa"/>
          </w:tcPr>
          <w:p w:rsidR="00216B98" w:rsidRPr="00216B98" w:rsidRDefault="00216B98" w:rsidP="00BF1710">
            <w:pPr>
              <w:pStyle w:val="TableParagraph"/>
              <w:spacing w:line="207" w:lineRule="exact"/>
              <w:rPr>
                <w:sz w:val="20"/>
                <w:szCs w:val="20"/>
              </w:rPr>
            </w:pPr>
            <w:r w:rsidRPr="00216B98">
              <w:rPr>
                <w:sz w:val="20"/>
                <w:szCs w:val="20"/>
              </w:rPr>
              <w:t>Unit Award</w:t>
            </w:r>
          </w:p>
        </w:tc>
        <w:tc>
          <w:tcPr>
            <w:tcW w:w="3153" w:type="dxa"/>
            <w:vMerge w:val="restart"/>
          </w:tcPr>
          <w:p w:rsidR="00216B98" w:rsidRPr="00216B98" w:rsidRDefault="00216B98" w:rsidP="00BF1710">
            <w:pPr>
              <w:pStyle w:val="TableParagraph"/>
              <w:ind w:left="108" w:right="1616"/>
              <w:rPr>
                <w:sz w:val="20"/>
                <w:szCs w:val="20"/>
              </w:rPr>
            </w:pPr>
            <w:r w:rsidRPr="00216B98">
              <w:rPr>
                <w:sz w:val="20"/>
                <w:szCs w:val="20"/>
              </w:rPr>
              <w:t>Unit awards - Art Computing PE</w:t>
            </w:r>
          </w:p>
        </w:tc>
        <w:tc>
          <w:tcPr>
            <w:tcW w:w="851" w:type="dxa"/>
            <w:vMerge w:val="restart"/>
            <w:tcBorders>
              <w:right w:val="single" w:sz="12" w:space="0" w:color="FF0000"/>
            </w:tcBorders>
          </w:tcPr>
          <w:p w:rsidR="00216B98" w:rsidRPr="00216B98" w:rsidRDefault="00216B98" w:rsidP="00BF1710">
            <w:pPr>
              <w:pStyle w:val="TableParagraph"/>
              <w:spacing w:line="207" w:lineRule="exact"/>
              <w:ind w:left="109"/>
              <w:rPr>
                <w:sz w:val="20"/>
                <w:szCs w:val="20"/>
              </w:rPr>
            </w:pPr>
            <w:r w:rsidRPr="00216B98">
              <w:rPr>
                <w:sz w:val="20"/>
                <w:szCs w:val="20"/>
              </w:rPr>
              <w:t>Bronze</w:t>
            </w:r>
          </w:p>
        </w:tc>
      </w:tr>
      <w:tr w:rsidR="00216B98" w:rsidRPr="00216B98" w:rsidTr="005837D2">
        <w:trPr>
          <w:trHeight w:val="405"/>
        </w:trPr>
        <w:tc>
          <w:tcPr>
            <w:tcW w:w="620" w:type="dxa"/>
            <w:vMerge/>
            <w:tcBorders>
              <w:left w:val="single" w:sz="12" w:space="0" w:color="FF0000"/>
            </w:tcBorders>
          </w:tcPr>
          <w:p w:rsidR="00216B98" w:rsidRPr="00216B98" w:rsidRDefault="00216B98" w:rsidP="00BF1710">
            <w:pPr>
              <w:pStyle w:val="TableParagraph"/>
              <w:ind w:left="0"/>
              <w:rPr>
                <w:rFonts w:ascii="Times New Roman"/>
                <w:sz w:val="20"/>
                <w:szCs w:val="20"/>
              </w:rPr>
            </w:pPr>
          </w:p>
        </w:tc>
        <w:tc>
          <w:tcPr>
            <w:tcW w:w="1559" w:type="dxa"/>
          </w:tcPr>
          <w:p w:rsidR="00216B98" w:rsidRPr="00216B98" w:rsidRDefault="00216B98" w:rsidP="00BF1710">
            <w:pPr>
              <w:pStyle w:val="TableParagraph"/>
              <w:tabs>
                <w:tab w:val="left" w:pos="798"/>
              </w:tabs>
              <w:spacing w:line="206" w:lineRule="exact"/>
              <w:rPr>
                <w:sz w:val="20"/>
                <w:szCs w:val="20"/>
              </w:rPr>
            </w:pPr>
            <w:r w:rsidRPr="00216B98">
              <w:rPr>
                <w:sz w:val="20"/>
                <w:szCs w:val="20"/>
              </w:rPr>
              <w:t>Maths</w:t>
            </w:r>
            <w:r w:rsidRPr="00216B98">
              <w:rPr>
                <w:sz w:val="20"/>
                <w:szCs w:val="20"/>
              </w:rPr>
              <w:tab/>
              <w:t>P3ii</w:t>
            </w:r>
          </w:p>
        </w:tc>
        <w:tc>
          <w:tcPr>
            <w:tcW w:w="993" w:type="dxa"/>
          </w:tcPr>
          <w:p w:rsidR="00216B98" w:rsidRPr="00216B98" w:rsidRDefault="00216B98" w:rsidP="00BF1710">
            <w:pPr>
              <w:pStyle w:val="TableParagraph"/>
              <w:spacing w:line="206" w:lineRule="exact"/>
              <w:ind w:left="105"/>
              <w:rPr>
                <w:sz w:val="20"/>
                <w:szCs w:val="20"/>
              </w:rPr>
            </w:pPr>
            <w:r w:rsidRPr="00216B98">
              <w:rPr>
                <w:sz w:val="20"/>
                <w:szCs w:val="20"/>
              </w:rPr>
              <w:t>P5</w:t>
            </w:r>
          </w:p>
        </w:tc>
        <w:tc>
          <w:tcPr>
            <w:tcW w:w="2800" w:type="dxa"/>
          </w:tcPr>
          <w:p w:rsidR="00216B98" w:rsidRPr="00216B98" w:rsidRDefault="00216B98" w:rsidP="00BF1710">
            <w:pPr>
              <w:pStyle w:val="TableParagraph"/>
              <w:spacing w:line="206" w:lineRule="exact"/>
              <w:rPr>
                <w:sz w:val="20"/>
                <w:szCs w:val="20"/>
              </w:rPr>
            </w:pPr>
            <w:r w:rsidRPr="00216B98">
              <w:rPr>
                <w:sz w:val="20"/>
                <w:szCs w:val="20"/>
              </w:rPr>
              <w:t>Unit Award</w:t>
            </w:r>
          </w:p>
        </w:tc>
        <w:tc>
          <w:tcPr>
            <w:tcW w:w="3153" w:type="dxa"/>
            <w:vMerge/>
            <w:tcBorders>
              <w:top w:val="nil"/>
            </w:tcBorders>
          </w:tcPr>
          <w:p w:rsidR="00216B98" w:rsidRPr="00216B98" w:rsidRDefault="00216B98" w:rsidP="00BF1710">
            <w:pPr>
              <w:rPr>
                <w:sz w:val="20"/>
                <w:szCs w:val="20"/>
              </w:rPr>
            </w:pPr>
          </w:p>
        </w:tc>
        <w:tc>
          <w:tcPr>
            <w:tcW w:w="851" w:type="dxa"/>
            <w:vMerge/>
            <w:tcBorders>
              <w:top w:val="nil"/>
              <w:right w:val="single" w:sz="12" w:space="0" w:color="FF0000"/>
            </w:tcBorders>
          </w:tcPr>
          <w:p w:rsidR="00216B98" w:rsidRPr="00216B98" w:rsidRDefault="00216B98" w:rsidP="00BF1710">
            <w:pPr>
              <w:rPr>
                <w:sz w:val="20"/>
                <w:szCs w:val="20"/>
              </w:rPr>
            </w:pPr>
          </w:p>
        </w:tc>
      </w:tr>
      <w:tr w:rsidR="00216B98" w:rsidRPr="00216B98" w:rsidTr="005837D2">
        <w:trPr>
          <w:trHeight w:val="405"/>
        </w:trPr>
        <w:tc>
          <w:tcPr>
            <w:tcW w:w="620" w:type="dxa"/>
            <w:vMerge/>
            <w:tcBorders>
              <w:left w:val="single" w:sz="12" w:space="0" w:color="FF0000"/>
              <w:bottom w:val="single" w:sz="12" w:space="0" w:color="FF0000"/>
            </w:tcBorders>
          </w:tcPr>
          <w:p w:rsidR="00216B98" w:rsidRPr="00216B98" w:rsidRDefault="00216B98" w:rsidP="00BF1710">
            <w:pPr>
              <w:rPr>
                <w:sz w:val="20"/>
                <w:szCs w:val="20"/>
              </w:rPr>
            </w:pPr>
          </w:p>
        </w:tc>
        <w:tc>
          <w:tcPr>
            <w:tcW w:w="1559" w:type="dxa"/>
            <w:tcBorders>
              <w:bottom w:val="single" w:sz="12" w:space="0" w:color="FF0000"/>
            </w:tcBorders>
          </w:tcPr>
          <w:p w:rsidR="00216B98" w:rsidRPr="00216B98" w:rsidRDefault="00216B98" w:rsidP="00BF1710">
            <w:pPr>
              <w:pStyle w:val="TableParagraph"/>
              <w:spacing w:line="206" w:lineRule="exact"/>
              <w:rPr>
                <w:sz w:val="20"/>
                <w:szCs w:val="20"/>
              </w:rPr>
            </w:pPr>
            <w:r w:rsidRPr="00216B98">
              <w:rPr>
                <w:sz w:val="20"/>
                <w:szCs w:val="20"/>
              </w:rPr>
              <w:t>Science P3ii</w:t>
            </w:r>
          </w:p>
        </w:tc>
        <w:tc>
          <w:tcPr>
            <w:tcW w:w="993" w:type="dxa"/>
            <w:tcBorders>
              <w:bottom w:val="single" w:sz="12" w:space="0" w:color="FF0000"/>
            </w:tcBorders>
          </w:tcPr>
          <w:p w:rsidR="00216B98" w:rsidRPr="00216B98" w:rsidRDefault="00216B98" w:rsidP="00BF1710">
            <w:pPr>
              <w:pStyle w:val="TableParagraph"/>
              <w:spacing w:line="206" w:lineRule="exact"/>
              <w:ind w:left="105"/>
              <w:rPr>
                <w:sz w:val="20"/>
                <w:szCs w:val="20"/>
              </w:rPr>
            </w:pPr>
            <w:r w:rsidRPr="00216B98">
              <w:rPr>
                <w:sz w:val="20"/>
                <w:szCs w:val="20"/>
              </w:rPr>
              <w:t>P4</w:t>
            </w:r>
          </w:p>
        </w:tc>
        <w:tc>
          <w:tcPr>
            <w:tcW w:w="2800" w:type="dxa"/>
            <w:tcBorders>
              <w:bottom w:val="single" w:sz="12" w:space="0" w:color="FF0000"/>
            </w:tcBorders>
          </w:tcPr>
          <w:p w:rsidR="00216B98" w:rsidRPr="00216B98" w:rsidRDefault="00216B98" w:rsidP="00BF1710">
            <w:pPr>
              <w:pStyle w:val="TableParagraph"/>
              <w:spacing w:line="206" w:lineRule="exact"/>
              <w:rPr>
                <w:sz w:val="20"/>
                <w:szCs w:val="20"/>
              </w:rPr>
            </w:pPr>
            <w:r w:rsidRPr="00216B98">
              <w:rPr>
                <w:sz w:val="20"/>
                <w:szCs w:val="20"/>
              </w:rPr>
              <w:t>Unit Award</w:t>
            </w:r>
          </w:p>
        </w:tc>
        <w:tc>
          <w:tcPr>
            <w:tcW w:w="3153" w:type="dxa"/>
            <w:vMerge/>
            <w:tcBorders>
              <w:top w:val="nil"/>
              <w:bottom w:val="single" w:sz="12" w:space="0" w:color="FF0000"/>
            </w:tcBorders>
          </w:tcPr>
          <w:p w:rsidR="00216B98" w:rsidRPr="00216B98" w:rsidRDefault="00216B98" w:rsidP="00BF1710">
            <w:pPr>
              <w:rPr>
                <w:sz w:val="20"/>
                <w:szCs w:val="20"/>
              </w:rPr>
            </w:pPr>
          </w:p>
        </w:tc>
        <w:tc>
          <w:tcPr>
            <w:tcW w:w="851" w:type="dxa"/>
            <w:vMerge/>
            <w:tcBorders>
              <w:top w:val="nil"/>
              <w:bottom w:val="single" w:sz="12" w:space="0" w:color="FF0000"/>
              <w:right w:val="single" w:sz="12" w:space="0" w:color="FF0000"/>
            </w:tcBorders>
          </w:tcPr>
          <w:p w:rsidR="00216B98" w:rsidRPr="00216B98" w:rsidRDefault="00216B98" w:rsidP="00BF1710">
            <w:pPr>
              <w:rPr>
                <w:sz w:val="20"/>
                <w:szCs w:val="20"/>
              </w:rPr>
            </w:pPr>
          </w:p>
        </w:tc>
      </w:tr>
    </w:tbl>
    <w:p w:rsidR="00684589" w:rsidRPr="00BF1710" w:rsidRDefault="00684589" w:rsidP="00BF1710">
      <w:pPr>
        <w:tabs>
          <w:tab w:val="left" w:pos="941"/>
        </w:tabs>
        <w:ind w:right="336"/>
        <w:jc w:val="both"/>
      </w:pPr>
    </w:p>
    <w:p w:rsidR="00684589" w:rsidRDefault="00684589" w:rsidP="006D125F">
      <w:pPr>
        <w:tabs>
          <w:tab w:val="left" w:pos="941"/>
        </w:tabs>
        <w:ind w:right="336"/>
        <w:jc w:val="both"/>
      </w:pPr>
      <w:r w:rsidRPr="00BF1710">
        <w:t>All Year 11s in 2017 continued in education and were prepared for transition</w:t>
      </w:r>
      <w:r w:rsidRPr="00342D6B">
        <w:t xml:space="preserve"> by the Transition Coordinator. She works with the pupils and their parents to choose appropriate placements and courses that meet their needs, make transition visits and ensure specialist equipment is in</w:t>
      </w:r>
      <w:r w:rsidRPr="00BF1710">
        <w:t xml:space="preserve"> </w:t>
      </w:r>
      <w:r w:rsidR="006D125F">
        <w:t>place.</w:t>
      </w:r>
    </w:p>
    <w:p w:rsidR="006D125F" w:rsidRPr="00342D6B" w:rsidRDefault="006D125F" w:rsidP="006D125F">
      <w:pPr>
        <w:tabs>
          <w:tab w:val="left" w:pos="941"/>
        </w:tabs>
        <w:ind w:right="336"/>
        <w:jc w:val="both"/>
      </w:pPr>
    </w:p>
    <w:p w:rsidR="00BF1710" w:rsidRDefault="00276A3D" w:rsidP="006D125F">
      <w:pPr>
        <w:ind w:right="336"/>
        <w:jc w:val="both"/>
      </w:pPr>
      <w:r>
        <w:t>Both</w:t>
      </w:r>
      <w:r w:rsidR="00BF1710" w:rsidRPr="00342D6B">
        <w:t xml:space="preserve"> year 14 students continued into a new transition to adulthood programme with 2 days at St Giles and 2 days in adult social care</w:t>
      </w:r>
      <w:r w:rsidR="00BF1710" w:rsidRPr="00BF1710">
        <w:t xml:space="preserve"> </w:t>
      </w:r>
      <w:r w:rsidR="00BF1710" w:rsidRPr="00342D6B">
        <w:t>provision.</w:t>
      </w:r>
    </w:p>
    <w:p w:rsidR="006D125F" w:rsidRPr="00342D6B" w:rsidRDefault="006D125F" w:rsidP="006D125F">
      <w:pPr>
        <w:ind w:right="336"/>
        <w:jc w:val="both"/>
      </w:pPr>
    </w:p>
    <w:p w:rsidR="00BF1710" w:rsidRDefault="00BF1710" w:rsidP="006D125F">
      <w:pPr>
        <w:tabs>
          <w:tab w:val="left" w:pos="941"/>
        </w:tabs>
        <w:ind w:right="336"/>
        <w:jc w:val="both"/>
      </w:pPr>
      <w:r w:rsidRPr="00342D6B">
        <w:t xml:space="preserve">Pupils are encouraged to develop their particular talents. Students have drum, keyboard and guitar </w:t>
      </w:r>
      <w:r w:rsidRPr="00342D6B">
        <w:lastRenderedPageBreak/>
        <w:t>lessons with our specialist music teacher and there are opportunities to sing, play and act in the school show</w:t>
      </w:r>
      <w:r w:rsidR="008504BE">
        <w:t>s</w:t>
      </w:r>
      <w:r w:rsidRPr="00342D6B">
        <w:t>, assemblies and locality choirs and perform at events in Croydon and</w:t>
      </w:r>
      <w:r w:rsidRPr="00BF1710">
        <w:t xml:space="preserve"> </w:t>
      </w:r>
      <w:r w:rsidRPr="00342D6B">
        <w:t>London.</w:t>
      </w:r>
    </w:p>
    <w:p w:rsidR="006D125F" w:rsidRPr="00342D6B" w:rsidRDefault="006D125F" w:rsidP="006D125F">
      <w:pPr>
        <w:tabs>
          <w:tab w:val="left" w:pos="941"/>
        </w:tabs>
        <w:ind w:right="336"/>
        <w:jc w:val="both"/>
      </w:pPr>
    </w:p>
    <w:p w:rsidR="00BF1710" w:rsidRPr="00342D6B" w:rsidRDefault="00BF1710" w:rsidP="006D125F">
      <w:pPr>
        <w:tabs>
          <w:tab w:val="left" w:pos="941"/>
        </w:tabs>
        <w:ind w:left="-1" w:right="336"/>
        <w:jc w:val="both"/>
      </w:pPr>
      <w:r w:rsidRPr="00342D6B">
        <w:t xml:space="preserve">Pupils who show sporting ability compete at local and national level as part of the school Boccia and Panathlon teams. The specialist PE teacher adapts her provision to enable all pupils to take part. </w:t>
      </w:r>
    </w:p>
    <w:p w:rsidR="004A5F00" w:rsidRDefault="00AF70D1" w:rsidP="00AF70D1">
      <w:pPr>
        <w:pStyle w:val="Heading1"/>
        <w:ind w:left="0"/>
        <w:jc w:val="both"/>
        <w:rPr>
          <w:sz w:val="22"/>
          <w:szCs w:val="22"/>
        </w:rPr>
      </w:pPr>
      <w:r>
        <w:rPr>
          <w:sz w:val="22"/>
          <w:szCs w:val="22"/>
        </w:rPr>
        <w:t xml:space="preserve">   </w:t>
      </w:r>
    </w:p>
    <w:p w:rsidR="00AF70D1" w:rsidRPr="00342D6B" w:rsidRDefault="00AF70D1" w:rsidP="00AF70D1">
      <w:pPr>
        <w:pStyle w:val="Heading1"/>
        <w:ind w:left="0"/>
        <w:jc w:val="both"/>
        <w:rPr>
          <w:sz w:val="22"/>
          <w:szCs w:val="22"/>
        </w:rPr>
      </w:pPr>
      <w:r w:rsidRPr="00342D6B">
        <w:rPr>
          <w:sz w:val="22"/>
          <w:szCs w:val="22"/>
        </w:rPr>
        <w:t>Quality of teaching, learning and assessment</w:t>
      </w:r>
    </w:p>
    <w:p w:rsidR="00AF70D1" w:rsidRDefault="00AF70D1" w:rsidP="006D125F">
      <w:pPr>
        <w:pStyle w:val="BodyText"/>
        <w:spacing w:before="3"/>
        <w:ind w:left="0" w:right="339"/>
        <w:jc w:val="both"/>
      </w:pPr>
      <w:r w:rsidRPr="00342D6B">
        <w:t xml:space="preserve">Staff at St Giles are excellent practitioners. They know their pupils well and are able to plan a curriculum and learning experiences that promote progress for all </w:t>
      </w:r>
      <w:r>
        <w:t xml:space="preserve">pupils </w:t>
      </w:r>
      <w:r w:rsidRPr="00342D6B">
        <w:t>across the school.</w:t>
      </w:r>
    </w:p>
    <w:p w:rsidR="00AF70D1" w:rsidRPr="00342D6B" w:rsidRDefault="00AF70D1" w:rsidP="006D125F">
      <w:pPr>
        <w:pStyle w:val="BodyText"/>
        <w:spacing w:before="3"/>
        <w:ind w:left="0" w:right="339"/>
        <w:jc w:val="both"/>
      </w:pPr>
    </w:p>
    <w:p w:rsidR="00AF70D1" w:rsidRPr="00342D6B" w:rsidRDefault="00AF70D1" w:rsidP="006D125F">
      <w:pPr>
        <w:pStyle w:val="BodyText"/>
        <w:ind w:left="0" w:right="333"/>
        <w:jc w:val="both"/>
      </w:pPr>
      <w:r w:rsidRPr="00342D6B">
        <w:t>Monitoring of teaching and learning shows consistently good and outstanding teaching. The Leadership Team carry out joint observations with the headteacher as well as monitoring to support performance appraisal and development. Staff are supported to develop their skills through mentoring, performance appraisal and focused training. The local authority Link Advisor has carried out joint observations with the headteacher which confirmed school judgements. Progress data confirms the consistently good and outstanding teaching practice in place.</w:t>
      </w:r>
    </w:p>
    <w:p w:rsidR="00AF70D1" w:rsidRPr="00342D6B" w:rsidRDefault="00AF70D1" w:rsidP="006D125F">
      <w:pPr>
        <w:pStyle w:val="BodyText"/>
        <w:spacing w:before="11"/>
        <w:ind w:left="0"/>
      </w:pPr>
    </w:p>
    <w:p w:rsidR="00E45EEA" w:rsidRDefault="00AF70D1" w:rsidP="006D125F">
      <w:pPr>
        <w:pStyle w:val="BodyText"/>
        <w:ind w:left="0" w:right="338"/>
        <w:jc w:val="both"/>
      </w:pPr>
      <w:r>
        <w:t>T</w:t>
      </w:r>
      <w:r w:rsidRPr="00342D6B">
        <w:t xml:space="preserve">ermly focused monitoring by the Leadership Team supports teacher, subject and department development e.g. monitoring of </w:t>
      </w:r>
      <w:r w:rsidR="008504BE">
        <w:t>Next Steps Targets</w:t>
      </w:r>
      <w:r w:rsidRPr="00342D6B">
        <w:t>, planning, environment, marking</w:t>
      </w:r>
      <w:r w:rsidR="00B57493">
        <w:t xml:space="preserve">, progress data, assessment and </w:t>
      </w:r>
      <w:r w:rsidRPr="00342D6B">
        <w:t xml:space="preserve">evidence. </w:t>
      </w:r>
    </w:p>
    <w:p w:rsidR="00E45EEA" w:rsidRDefault="00B57493" w:rsidP="006D125F">
      <w:pPr>
        <w:pStyle w:val="BodyText"/>
        <w:ind w:left="0" w:right="338"/>
        <w:jc w:val="both"/>
      </w:pPr>
      <w:r>
        <w:rPr>
          <w:noProof/>
          <w:lang w:bidi="ar-SA"/>
        </w:rPr>
        <mc:AlternateContent>
          <mc:Choice Requires="wps">
            <w:drawing>
              <wp:anchor distT="45720" distB="45720" distL="114300" distR="114300" simplePos="0" relativeHeight="251661312" behindDoc="0" locked="0" layoutInCell="1" allowOverlap="1" wp14:anchorId="61A5A7E4" wp14:editId="2B26CC72">
                <wp:simplePos x="0" y="0"/>
                <wp:positionH relativeFrom="margin">
                  <wp:align>center</wp:align>
                </wp:positionH>
                <wp:positionV relativeFrom="paragraph">
                  <wp:posOffset>85863</wp:posOffset>
                </wp:positionV>
                <wp:extent cx="521589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1404620"/>
                        </a:xfrm>
                        <a:prstGeom prst="rect">
                          <a:avLst/>
                        </a:prstGeom>
                        <a:solidFill>
                          <a:srgbClr val="FFFFFF"/>
                        </a:solidFill>
                        <a:ln w="19050">
                          <a:solidFill>
                            <a:srgbClr val="FF0000"/>
                          </a:solidFill>
                          <a:miter lim="800000"/>
                          <a:headEnd/>
                          <a:tailEnd/>
                        </a:ln>
                      </wps:spPr>
                      <wps:txbx>
                        <w:txbxContent>
                          <w:p w:rsidR="007A0D6E" w:rsidRPr="00342D6B" w:rsidRDefault="007A0D6E" w:rsidP="00E45EEA">
                            <w:pPr>
                              <w:pStyle w:val="BodyText"/>
                              <w:ind w:left="0" w:right="338"/>
                              <w:jc w:val="both"/>
                            </w:pPr>
                            <w:r w:rsidRPr="00342D6B">
                              <w:t xml:space="preserve">Key strengths observed in the </w:t>
                            </w:r>
                            <w:r>
                              <w:t>2017/2018</w:t>
                            </w:r>
                            <w:r w:rsidRPr="00342D6B">
                              <w:t xml:space="preserve"> monitoring cycle</w:t>
                            </w:r>
                          </w:p>
                          <w:p w:rsidR="007A0D6E" w:rsidRPr="005F1F09" w:rsidRDefault="007A0D6E" w:rsidP="00E45EEA">
                            <w:pPr>
                              <w:pStyle w:val="ListParagraph"/>
                              <w:numPr>
                                <w:ilvl w:val="0"/>
                                <w:numId w:val="2"/>
                              </w:numPr>
                              <w:tabs>
                                <w:tab w:val="left" w:pos="941"/>
                              </w:tabs>
                              <w:spacing w:line="252" w:lineRule="exact"/>
                              <w:ind w:left="720" w:hanging="360"/>
                            </w:pPr>
                            <w:r w:rsidRPr="005F1F09">
                              <w:t>Highly personalised and differentiated</w:t>
                            </w:r>
                            <w:r w:rsidRPr="005F1F09">
                              <w:rPr>
                                <w:spacing w:val="-5"/>
                              </w:rPr>
                              <w:t xml:space="preserve"> </w:t>
                            </w:r>
                            <w:r w:rsidRPr="005F1F09">
                              <w:t>learning</w:t>
                            </w:r>
                          </w:p>
                          <w:p w:rsidR="007A0D6E" w:rsidRPr="005F1F09" w:rsidRDefault="007A0D6E" w:rsidP="00E45EEA">
                            <w:pPr>
                              <w:pStyle w:val="ListParagraph"/>
                              <w:numPr>
                                <w:ilvl w:val="0"/>
                                <w:numId w:val="2"/>
                              </w:numPr>
                              <w:tabs>
                                <w:tab w:val="left" w:pos="941"/>
                              </w:tabs>
                              <w:spacing w:before="1" w:line="252" w:lineRule="exact"/>
                              <w:ind w:left="720" w:hanging="360"/>
                            </w:pPr>
                            <w:r w:rsidRPr="005F1F09">
                              <w:t>Next steps targets embedded into each</w:t>
                            </w:r>
                            <w:r w:rsidRPr="005F1F09">
                              <w:rPr>
                                <w:spacing w:val="-2"/>
                              </w:rPr>
                              <w:t xml:space="preserve"> </w:t>
                            </w:r>
                            <w:r w:rsidRPr="005F1F09">
                              <w:t>session</w:t>
                            </w:r>
                          </w:p>
                          <w:p w:rsidR="007A0D6E" w:rsidRPr="005F1F09" w:rsidRDefault="007A0D6E" w:rsidP="00E45EEA">
                            <w:pPr>
                              <w:pStyle w:val="ListParagraph"/>
                              <w:numPr>
                                <w:ilvl w:val="0"/>
                                <w:numId w:val="2"/>
                              </w:numPr>
                              <w:tabs>
                                <w:tab w:val="left" w:pos="941"/>
                              </w:tabs>
                              <w:ind w:left="720" w:right="334" w:hanging="360"/>
                            </w:pPr>
                            <w:r w:rsidRPr="005F1F09">
                              <w:t>AAC embedded into practice – signing, symbols, communication books and devices, switches, touch</w:t>
                            </w:r>
                            <w:r w:rsidRPr="005F1F09">
                              <w:rPr>
                                <w:spacing w:val="-1"/>
                              </w:rPr>
                              <w:t xml:space="preserve"> </w:t>
                            </w:r>
                            <w:r w:rsidRPr="005F1F09">
                              <w:t>cues</w:t>
                            </w:r>
                          </w:p>
                          <w:p w:rsidR="007A0D6E" w:rsidRPr="005F1F09" w:rsidRDefault="007A0D6E" w:rsidP="00E45EEA">
                            <w:pPr>
                              <w:pStyle w:val="ListParagraph"/>
                              <w:numPr>
                                <w:ilvl w:val="0"/>
                                <w:numId w:val="2"/>
                              </w:numPr>
                              <w:tabs>
                                <w:tab w:val="left" w:pos="941"/>
                              </w:tabs>
                              <w:ind w:left="720" w:hanging="360"/>
                            </w:pPr>
                            <w:r w:rsidRPr="005F1F09">
                              <w:t>Progress timelines used effectively to track Next Steps</w:t>
                            </w:r>
                            <w:r w:rsidRPr="005F1F09">
                              <w:rPr>
                                <w:spacing w:val="-8"/>
                              </w:rPr>
                              <w:t xml:space="preserve"> </w:t>
                            </w:r>
                            <w:r w:rsidRPr="005F1F09">
                              <w:t>progress</w:t>
                            </w:r>
                          </w:p>
                          <w:p w:rsidR="007A0D6E" w:rsidRPr="005F1F09" w:rsidRDefault="007A0D6E" w:rsidP="00E45EEA">
                            <w:pPr>
                              <w:pStyle w:val="ListParagraph"/>
                              <w:numPr>
                                <w:ilvl w:val="0"/>
                                <w:numId w:val="2"/>
                              </w:numPr>
                              <w:tabs>
                                <w:tab w:val="left" w:pos="941"/>
                              </w:tabs>
                              <w:spacing w:line="252" w:lineRule="exact"/>
                              <w:ind w:left="720" w:hanging="360"/>
                            </w:pPr>
                            <w:r w:rsidRPr="005F1F09">
                              <w:t>Senior Teaching Assistants plan and lead effective PPA cover</w:t>
                            </w:r>
                          </w:p>
                          <w:p w:rsidR="007A0D6E" w:rsidRPr="005F1F09" w:rsidRDefault="007A0D6E" w:rsidP="00E45EEA">
                            <w:pPr>
                              <w:pStyle w:val="ListParagraph"/>
                              <w:numPr>
                                <w:ilvl w:val="0"/>
                                <w:numId w:val="2"/>
                              </w:numPr>
                              <w:tabs>
                                <w:tab w:val="left" w:pos="941"/>
                              </w:tabs>
                              <w:spacing w:line="253" w:lineRule="exact"/>
                              <w:ind w:left="720" w:hanging="360"/>
                            </w:pPr>
                            <w:r w:rsidRPr="005F1F09">
                              <w:t>Excellent behaviour because of high levels of</w:t>
                            </w:r>
                            <w:r w:rsidRPr="005F1F09">
                              <w:rPr>
                                <w:spacing w:val="5"/>
                              </w:rPr>
                              <w:t xml:space="preserve"> </w:t>
                            </w:r>
                            <w:r w:rsidRPr="005F1F09">
                              <w:t>engagement</w:t>
                            </w:r>
                          </w:p>
                          <w:p w:rsidR="007A0D6E" w:rsidRPr="005F1F09" w:rsidRDefault="007A0D6E" w:rsidP="00E45EEA">
                            <w:pPr>
                              <w:pStyle w:val="ListParagraph"/>
                              <w:numPr>
                                <w:ilvl w:val="0"/>
                                <w:numId w:val="2"/>
                              </w:numPr>
                              <w:tabs>
                                <w:tab w:val="left" w:pos="941"/>
                              </w:tabs>
                              <w:spacing w:before="1" w:line="252" w:lineRule="exact"/>
                              <w:ind w:left="720" w:hanging="360"/>
                            </w:pPr>
                            <w:r w:rsidRPr="005F1F09">
                              <w:t>Staff promote independence</w:t>
                            </w:r>
                          </w:p>
                          <w:p w:rsidR="007A0D6E" w:rsidRPr="005F1F09" w:rsidRDefault="007A0D6E" w:rsidP="00E45EEA">
                            <w:pPr>
                              <w:pStyle w:val="ListParagraph"/>
                              <w:numPr>
                                <w:ilvl w:val="0"/>
                                <w:numId w:val="2"/>
                              </w:numPr>
                              <w:tabs>
                                <w:tab w:val="left" w:pos="941"/>
                              </w:tabs>
                              <w:spacing w:line="252" w:lineRule="exact"/>
                              <w:ind w:left="720" w:hanging="360"/>
                            </w:pPr>
                            <w:r w:rsidRPr="005F1F09">
                              <w:t>Highly creative activities that engaged and motivated</w:t>
                            </w:r>
                            <w:r w:rsidRPr="005F1F09">
                              <w:rPr>
                                <w:spacing w:val="-7"/>
                              </w:rPr>
                              <w:t xml:space="preserve"> </w:t>
                            </w:r>
                            <w:r w:rsidRPr="005F1F09">
                              <w:t>pupils</w:t>
                            </w:r>
                          </w:p>
                          <w:p w:rsidR="007A0D6E" w:rsidRPr="005F1F09" w:rsidRDefault="007A0D6E" w:rsidP="00E45EEA">
                            <w:pPr>
                              <w:pStyle w:val="ListParagraph"/>
                              <w:numPr>
                                <w:ilvl w:val="0"/>
                                <w:numId w:val="2"/>
                              </w:numPr>
                              <w:tabs>
                                <w:tab w:val="left" w:pos="941"/>
                              </w:tabs>
                              <w:spacing w:before="1"/>
                              <w:ind w:left="720" w:hanging="360"/>
                            </w:pPr>
                            <w:r w:rsidRPr="005F1F09">
                              <w:t>Teaching Assistants used very effectively to support</w:t>
                            </w:r>
                            <w:r w:rsidRPr="005F1F09">
                              <w:rPr>
                                <w:spacing w:val="-2"/>
                              </w:rPr>
                              <w:t xml:space="preserve"> </w:t>
                            </w:r>
                            <w:r w:rsidRPr="005F1F09">
                              <w:t>learning</w:t>
                            </w:r>
                          </w:p>
                          <w:p w:rsidR="007A0D6E" w:rsidRDefault="007A0D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5A7E4" id="_x0000_s1028" type="#_x0000_t202" style="position:absolute;left:0;text-align:left;margin-left:0;margin-top:6.75pt;width:410.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" strokecolor="red" strokeweight="1.5pt">
                <v:textbox style="mso-fit-shape-to-text:t">
                  <w:txbxContent>
                    <w:p w:rsidR="007A0D6E" w:rsidRPr="00342D6B" w:rsidRDefault="007A0D6E" w:rsidP="00E45EEA">
                      <w:pPr>
                        <w:pStyle w:val="BodyText"/>
                        <w:ind w:left="0" w:right="338"/>
                        <w:jc w:val="both"/>
                      </w:pPr>
                      <w:r w:rsidRPr="00342D6B">
                        <w:t xml:space="preserve">Key strengths observed in the </w:t>
                      </w:r>
                      <w:r>
                        <w:t>2017/2018</w:t>
                      </w:r>
                      <w:r w:rsidRPr="00342D6B">
                        <w:t xml:space="preserve"> monitoring cycle</w:t>
                      </w:r>
                    </w:p>
                    <w:p w:rsidR="007A0D6E" w:rsidRPr="005F1F09" w:rsidRDefault="007A0D6E" w:rsidP="00E45EEA">
                      <w:pPr>
                        <w:pStyle w:val="ListParagraph"/>
                        <w:numPr>
                          <w:ilvl w:val="0"/>
                          <w:numId w:val="2"/>
                        </w:numPr>
                        <w:tabs>
                          <w:tab w:val="left" w:pos="941"/>
                        </w:tabs>
                        <w:spacing w:line="252" w:lineRule="exact"/>
                        <w:ind w:left="720" w:hanging="360"/>
                      </w:pPr>
                      <w:r w:rsidRPr="005F1F09">
                        <w:t>Highly personalised and differentiated</w:t>
                      </w:r>
                      <w:r w:rsidRPr="005F1F09">
                        <w:rPr>
                          <w:spacing w:val="-5"/>
                        </w:rPr>
                        <w:t xml:space="preserve"> </w:t>
                      </w:r>
                      <w:r w:rsidRPr="005F1F09">
                        <w:t>learning</w:t>
                      </w:r>
                    </w:p>
                    <w:p w:rsidR="007A0D6E" w:rsidRPr="005F1F09" w:rsidRDefault="007A0D6E" w:rsidP="00E45EEA">
                      <w:pPr>
                        <w:pStyle w:val="ListParagraph"/>
                        <w:numPr>
                          <w:ilvl w:val="0"/>
                          <w:numId w:val="2"/>
                        </w:numPr>
                        <w:tabs>
                          <w:tab w:val="left" w:pos="941"/>
                        </w:tabs>
                        <w:spacing w:before="1" w:line="252" w:lineRule="exact"/>
                        <w:ind w:left="720" w:hanging="360"/>
                      </w:pPr>
                      <w:r w:rsidRPr="005F1F09">
                        <w:t>Next steps targets embedded into each</w:t>
                      </w:r>
                      <w:r w:rsidRPr="005F1F09">
                        <w:rPr>
                          <w:spacing w:val="-2"/>
                        </w:rPr>
                        <w:t xml:space="preserve"> </w:t>
                      </w:r>
                      <w:r w:rsidRPr="005F1F09">
                        <w:t>session</w:t>
                      </w:r>
                    </w:p>
                    <w:p w:rsidR="007A0D6E" w:rsidRPr="005F1F09" w:rsidRDefault="007A0D6E" w:rsidP="00E45EEA">
                      <w:pPr>
                        <w:pStyle w:val="ListParagraph"/>
                        <w:numPr>
                          <w:ilvl w:val="0"/>
                          <w:numId w:val="2"/>
                        </w:numPr>
                        <w:tabs>
                          <w:tab w:val="left" w:pos="941"/>
                        </w:tabs>
                        <w:ind w:left="720" w:right="334" w:hanging="360"/>
                      </w:pPr>
                      <w:r w:rsidRPr="005F1F09">
                        <w:t>AAC embedded into practice – signing, symbols, communication books and devices, switches, touch</w:t>
                      </w:r>
                      <w:r w:rsidRPr="005F1F09">
                        <w:rPr>
                          <w:spacing w:val="-1"/>
                        </w:rPr>
                        <w:t xml:space="preserve"> </w:t>
                      </w:r>
                      <w:r w:rsidRPr="005F1F09">
                        <w:t>cues</w:t>
                      </w:r>
                    </w:p>
                    <w:p w:rsidR="007A0D6E" w:rsidRPr="005F1F09" w:rsidRDefault="007A0D6E" w:rsidP="00E45EEA">
                      <w:pPr>
                        <w:pStyle w:val="ListParagraph"/>
                        <w:numPr>
                          <w:ilvl w:val="0"/>
                          <w:numId w:val="2"/>
                        </w:numPr>
                        <w:tabs>
                          <w:tab w:val="left" w:pos="941"/>
                        </w:tabs>
                        <w:ind w:left="720" w:hanging="360"/>
                      </w:pPr>
                      <w:r w:rsidRPr="005F1F09">
                        <w:t>Progress timelines used effectively to track Next Steps</w:t>
                      </w:r>
                      <w:r w:rsidRPr="005F1F09">
                        <w:rPr>
                          <w:spacing w:val="-8"/>
                        </w:rPr>
                        <w:t xml:space="preserve"> </w:t>
                      </w:r>
                      <w:r w:rsidRPr="005F1F09">
                        <w:t>progress</w:t>
                      </w:r>
                    </w:p>
                    <w:p w:rsidR="007A0D6E" w:rsidRPr="005F1F09" w:rsidRDefault="007A0D6E" w:rsidP="00E45EEA">
                      <w:pPr>
                        <w:pStyle w:val="ListParagraph"/>
                        <w:numPr>
                          <w:ilvl w:val="0"/>
                          <w:numId w:val="2"/>
                        </w:numPr>
                        <w:tabs>
                          <w:tab w:val="left" w:pos="941"/>
                        </w:tabs>
                        <w:spacing w:line="252" w:lineRule="exact"/>
                        <w:ind w:left="720" w:hanging="360"/>
                      </w:pPr>
                      <w:r w:rsidRPr="005F1F09">
                        <w:t>Senior Teaching Assistants plan and lead effective PPA cover</w:t>
                      </w:r>
                    </w:p>
                    <w:p w:rsidR="007A0D6E" w:rsidRPr="005F1F09" w:rsidRDefault="007A0D6E" w:rsidP="00E45EEA">
                      <w:pPr>
                        <w:pStyle w:val="ListParagraph"/>
                        <w:numPr>
                          <w:ilvl w:val="0"/>
                          <w:numId w:val="2"/>
                        </w:numPr>
                        <w:tabs>
                          <w:tab w:val="left" w:pos="941"/>
                        </w:tabs>
                        <w:spacing w:line="253" w:lineRule="exact"/>
                        <w:ind w:left="720" w:hanging="360"/>
                      </w:pPr>
                      <w:r w:rsidRPr="005F1F09">
                        <w:t>Excellent behaviour because of high levels of</w:t>
                      </w:r>
                      <w:r w:rsidRPr="005F1F09">
                        <w:rPr>
                          <w:spacing w:val="5"/>
                        </w:rPr>
                        <w:t xml:space="preserve"> </w:t>
                      </w:r>
                      <w:r w:rsidRPr="005F1F09">
                        <w:t>engagement</w:t>
                      </w:r>
                    </w:p>
                    <w:p w:rsidR="007A0D6E" w:rsidRPr="005F1F09" w:rsidRDefault="007A0D6E" w:rsidP="00E45EEA">
                      <w:pPr>
                        <w:pStyle w:val="ListParagraph"/>
                        <w:numPr>
                          <w:ilvl w:val="0"/>
                          <w:numId w:val="2"/>
                        </w:numPr>
                        <w:tabs>
                          <w:tab w:val="left" w:pos="941"/>
                        </w:tabs>
                        <w:spacing w:before="1" w:line="252" w:lineRule="exact"/>
                        <w:ind w:left="720" w:hanging="360"/>
                      </w:pPr>
                      <w:r w:rsidRPr="005F1F09">
                        <w:t>Staff promote independence</w:t>
                      </w:r>
                    </w:p>
                    <w:p w:rsidR="007A0D6E" w:rsidRPr="005F1F09" w:rsidRDefault="007A0D6E" w:rsidP="00E45EEA">
                      <w:pPr>
                        <w:pStyle w:val="ListParagraph"/>
                        <w:numPr>
                          <w:ilvl w:val="0"/>
                          <w:numId w:val="2"/>
                        </w:numPr>
                        <w:tabs>
                          <w:tab w:val="left" w:pos="941"/>
                        </w:tabs>
                        <w:spacing w:line="252" w:lineRule="exact"/>
                        <w:ind w:left="720" w:hanging="360"/>
                      </w:pPr>
                      <w:r w:rsidRPr="005F1F09">
                        <w:t>Highly creative activities that engaged and motivated</w:t>
                      </w:r>
                      <w:r w:rsidRPr="005F1F09">
                        <w:rPr>
                          <w:spacing w:val="-7"/>
                        </w:rPr>
                        <w:t xml:space="preserve"> </w:t>
                      </w:r>
                      <w:r w:rsidRPr="005F1F09">
                        <w:t>pupils</w:t>
                      </w:r>
                    </w:p>
                    <w:p w:rsidR="007A0D6E" w:rsidRPr="005F1F09" w:rsidRDefault="007A0D6E" w:rsidP="00E45EEA">
                      <w:pPr>
                        <w:pStyle w:val="ListParagraph"/>
                        <w:numPr>
                          <w:ilvl w:val="0"/>
                          <w:numId w:val="2"/>
                        </w:numPr>
                        <w:tabs>
                          <w:tab w:val="left" w:pos="941"/>
                        </w:tabs>
                        <w:spacing w:before="1"/>
                        <w:ind w:left="720" w:hanging="360"/>
                      </w:pPr>
                      <w:r w:rsidRPr="005F1F09">
                        <w:t>Teaching Assistants used very effectively to support</w:t>
                      </w:r>
                      <w:r w:rsidRPr="005F1F09">
                        <w:rPr>
                          <w:spacing w:val="-2"/>
                        </w:rPr>
                        <w:t xml:space="preserve"> </w:t>
                      </w:r>
                      <w:r w:rsidRPr="005F1F09">
                        <w:t>learning</w:t>
                      </w:r>
                    </w:p>
                    <w:p w:rsidR="007A0D6E" w:rsidRDefault="007A0D6E"/>
                  </w:txbxContent>
                </v:textbox>
                <w10:wrap type="square" anchorx="margin"/>
              </v:shape>
            </w:pict>
          </mc:Fallback>
        </mc:AlternateContent>
      </w:r>
    </w:p>
    <w:p w:rsidR="00AF70D1" w:rsidRPr="00543DB4" w:rsidRDefault="00AF70D1" w:rsidP="006D125F">
      <w:pPr>
        <w:pStyle w:val="BodyText"/>
        <w:ind w:left="0" w:right="336"/>
        <w:jc w:val="both"/>
      </w:pPr>
    </w:p>
    <w:p w:rsidR="00E45EEA" w:rsidRDefault="00E45EEA" w:rsidP="006D125F">
      <w:pPr>
        <w:tabs>
          <w:tab w:val="left" w:pos="941"/>
        </w:tabs>
        <w:spacing w:before="1"/>
        <w:ind w:right="335"/>
      </w:pPr>
      <w:bookmarkStart w:id="0" w:name="Blank_Page"/>
      <w:bookmarkEnd w:id="0"/>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E45EEA" w:rsidRDefault="00E45EEA" w:rsidP="006D125F">
      <w:pPr>
        <w:tabs>
          <w:tab w:val="left" w:pos="941"/>
        </w:tabs>
        <w:spacing w:before="1"/>
        <w:ind w:right="335"/>
      </w:pPr>
    </w:p>
    <w:p w:rsidR="00B57493" w:rsidRDefault="00B57493" w:rsidP="006D125F">
      <w:pPr>
        <w:tabs>
          <w:tab w:val="left" w:pos="941"/>
        </w:tabs>
        <w:spacing w:before="1"/>
        <w:ind w:right="335"/>
      </w:pPr>
    </w:p>
    <w:p w:rsidR="00AF70D1" w:rsidRDefault="00AF70D1" w:rsidP="006D125F">
      <w:pPr>
        <w:tabs>
          <w:tab w:val="left" w:pos="941"/>
        </w:tabs>
        <w:spacing w:before="1"/>
        <w:ind w:right="335"/>
      </w:pPr>
      <w:r w:rsidRPr="00342D6B">
        <w:t xml:space="preserve">Teachers have access to a broad tool kit to support </w:t>
      </w:r>
      <w:r>
        <w:t xml:space="preserve">assessment and </w:t>
      </w:r>
      <w:r w:rsidRPr="00342D6B">
        <w:t xml:space="preserve">target setting </w:t>
      </w:r>
      <w:r>
        <w:t xml:space="preserve">in core and foundation subjects </w:t>
      </w:r>
      <w:r w:rsidRPr="00342D6B">
        <w:t>- Early Years Developmental bands, P levels, Bridging and</w:t>
      </w:r>
      <w:r w:rsidRPr="00690BC5">
        <w:rPr>
          <w:spacing w:val="-3"/>
        </w:rPr>
        <w:t xml:space="preserve"> </w:t>
      </w:r>
      <w:r w:rsidRPr="00342D6B">
        <w:t>Milestones</w:t>
      </w:r>
      <w:r>
        <w:t>,</w:t>
      </w:r>
      <w:r w:rsidRPr="00342D6B">
        <w:t xml:space="preserve"> Routes for Learning, B Squared, MAPP, Scope</w:t>
      </w:r>
      <w:r>
        <w:t xml:space="preserve">. See Assessment, Recording and Reporting Policy for more details. </w:t>
      </w:r>
    </w:p>
    <w:p w:rsidR="00AF70D1" w:rsidRPr="00342D6B" w:rsidRDefault="00AF70D1" w:rsidP="006D125F">
      <w:pPr>
        <w:tabs>
          <w:tab w:val="left" w:pos="941"/>
        </w:tabs>
        <w:spacing w:before="1"/>
        <w:ind w:right="335"/>
      </w:pPr>
    </w:p>
    <w:p w:rsidR="00AF70D1" w:rsidRDefault="00AF70D1" w:rsidP="006D125F">
      <w:pPr>
        <w:pStyle w:val="BodyText"/>
        <w:ind w:left="0" w:right="335"/>
        <w:jc w:val="both"/>
      </w:pPr>
      <w:r w:rsidRPr="00342D6B">
        <w:t xml:space="preserve">Pupils at St Giles often have very limited life experiences because of their physical disabilities. </w:t>
      </w:r>
      <w:r w:rsidRPr="00342D6B">
        <w:rPr>
          <w:spacing w:val="2"/>
        </w:rPr>
        <w:t xml:space="preserve">We </w:t>
      </w:r>
      <w:r w:rsidRPr="00342D6B">
        <w:t>provide a broad, rich and creative curriculum with real-life learning experiences, including WOW events and educational visits, to enthuse pupils, provide a vehicle for core skills and extend knowledge and understanding of the world. Each department has developed a creative curriculum which follows age appropriate termly themes linking all subject areas and covering the Early Years Foundation Stage and National Curriculum. These are constantly reviewed to ensure they meet the needs of our changing population.</w:t>
      </w:r>
    </w:p>
    <w:p w:rsidR="00AF70D1" w:rsidRDefault="00AF70D1" w:rsidP="006D125F">
      <w:pPr>
        <w:pStyle w:val="BodyText"/>
        <w:ind w:left="0" w:right="336"/>
        <w:jc w:val="both"/>
        <w:rPr>
          <w:bCs/>
        </w:rPr>
      </w:pPr>
    </w:p>
    <w:p w:rsidR="00AF70D1" w:rsidRPr="00690BC5" w:rsidRDefault="00AF70D1" w:rsidP="006D125F">
      <w:pPr>
        <w:pStyle w:val="BodyText"/>
        <w:ind w:left="0" w:right="336"/>
        <w:jc w:val="both"/>
        <w:rPr>
          <w:bCs/>
        </w:rPr>
      </w:pPr>
      <w:r w:rsidRPr="00543DB4">
        <w:rPr>
          <w:bCs/>
        </w:rPr>
        <w:t>A high percentage of pupils at St Giles have complex communication difficulties</w:t>
      </w:r>
      <w:r>
        <w:rPr>
          <w:bCs/>
        </w:rPr>
        <w:t xml:space="preserve">. They are supported across the day through the use of highly differentiated language, Makaton signing, symbols, body cues and bespoke high and low tech communication aids including Eye Gaze technology and PODD. </w:t>
      </w:r>
      <w:r>
        <w:t>Staff work closely with the Sp</w:t>
      </w:r>
      <w:r w:rsidR="006D125F">
        <w:t xml:space="preserve">eech and Language therapist </w:t>
      </w:r>
      <w:r>
        <w:t xml:space="preserve">to lead intervention groups and carry out individual therapy programmes. The HLTA for access </w:t>
      </w:r>
      <w:r w:rsidRPr="00543DB4">
        <w:t>work</w:t>
      </w:r>
      <w:r>
        <w:t>s</w:t>
      </w:r>
      <w:r w:rsidRPr="00543DB4">
        <w:t xml:space="preserve"> with SALT</w:t>
      </w:r>
      <w:r>
        <w:t>, OT</w:t>
      </w:r>
      <w:r w:rsidRPr="00543DB4">
        <w:t xml:space="preserve"> and the Wolfson Centre to carry out assessments and provide high tech communication solutions for pupils with highly complex needs.</w:t>
      </w:r>
    </w:p>
    <w:p w:rsidR="00AF70D1" w:rsidRDefault="00AF70D1" w:rsidP="006D125F">
      <w:pPr>
        <w:pStyle w:val="BodyText"/>
        <w:ind w:left="0" w:right="336"/>
        <w:jc w:val="both"/>
      </w:pPr>
    </w:p>
    <w:p w:rsidR="00AF70D1" w:rsidRPr="00342D6B" w:rsidRDefault="00AF70D1" w:rsidP="006D125F">
      <w:pPr>
        <w:pStyle w:val="BodyText"/>
        <w:ind w:left="0" w:right="337"/>
        <w:jc w:val="both"/>
      </w:pPr>
      <w:r w:rsidRPr="00342D6B">
        <w:t>The high staff ratio ensures that all pupils are able to access the curriculum and make good progress. This is reviewed over the year and staffing changed to meet the needs of pupils. An HLTA leads on Disability Access to ensure pupils with complex physical needs have the appropriate equipment to support their access to the</w:t>
      </w:r>
      <w:r w:rsidRPr="00342D6B">
        <w:rPr>
          <w:spacing w:val="-14"/>
        </w:rPr>
        <w:t xml:space="preserve"> </w:t>
      </w:r>
      <w:r w:rsidRPr="00342D6B">
        <w:t>curriculum.</w:t>
      </w:r>
    </w:p>
    <w:p w:rsidR="00AF70D1" w:rsidRPr="00342D6B" w:rsidRDefault="00AF70D1" w:rsidP="006D125F">
      <w:pPr>
        <w:pStyle w:val="BodyText"/>
        <w:spacing w:before="10"/>
        <w:ind w:left="0"/>
      </w:pPr>
    </w:p>
    <w:p w:rsidR="00B57493" w:rsidRDefault="00B57493" w:rsidP="006D125F">
      <w:pPr>
        <w:pStyle w:val="BodyText"/>
        <w:ind w:left="0" w:right="333"/>
        <w:jc w:val="both"/>
      </w:pPr>
    </w:p>
    <w:p w:rsidR="006D125F" w:rsidRDefault="00AF70D1" w:rsidP="006D125F">
      <w:pPr>
        <w:pStyle w:val="BodyText"/>
        <w:ind w:left="0" w:right="333"/>
        <w:jc w:val="both"/>
      </w:pPr>
      <w:r w:rsidRPr="00342D6B">
        <w:lastRenderedPageBreak/>
        <w:t xml:space="preserve">Enrichment and extra-curricular opportunities are offered across the year including music lessons, Whizzkidz wheelchair skills, Boccia after school club, secondary lunch time clubs, a Key Stage 4 residential, a Year 5 and 6 </w:t>
      </w:r>
      <w:proofErr w:type="gramStart"/>
      <w:r w:rsidRPr="00342D6B">
        <w:t>sleepover</w:t>
      </w:r>
      <w:proofErr w:type="gramEnd"/>
      <w:r w:rsidRPr="00342D6B">
        <w:t>, Prom night, theme days and weeks e.g. Book Day, Science and Engineering week, Performing Arts week. These activities widen pupils’ knowledge and skills but also promote self-esteem and social skills and develop leisure skills for</w:t>
      </w:r>
      <w:r w:rsidRPr="00342D6B">
        <w:rPr>
          <w:spacing w:val="-8"/>
        </w:rPr>
        <w:t xml:space="preserve"> </w:t>
      </w:r>
      <w:r w:rsidRPr="00342D6B">
        <w:t>adulthood.</w:t>
      </w:r>
    </w:p>
    <w:p w:rsidR="00AF70D1" w:rsidRPr="00342D6B" w:rsidRDefault="00AF70D1" w:rsidP="006D125F">
      <w:pPr>
        <w:pStyle w:val="BodyText"/>
        <w:ind w:left="0" w:right="333"/>
        <w:jc w:val="both"/>
      </w:pPr>
      <w:r w:rsidRPr="00342D6B">
        <w:t xml:space="preserve">All </w:t>
      </w:r>
      <w:proofErr w:type="gramStart"/>
      <w:r w:rsidRPr="00342D6B">
        <w:t>pupils</w:t>
      </w:r>
      <w:proofErr w:type="gramEnd"/>
      <w:r w:rsidRPr="00342D6B">
        <w:t xml:space="preserve"> complete homework activities relevant to their age and ability to consolidate key skills and extend their learning. </w:t>
      </w:r>
    </w:p>
    <w:p w:rsidR="00AF70D1" w:rsidRPr="00342D6B" w:rsidRDefault="00AF70D1" w:rsidP="006D125F">
      <w:pPr>
        <w:pStyle w:val="BodyText"/>
        <w:ind w:left="0"/>
      </w:pPr>
    </w:p>
    <w:p w:rsidR="00AF70D1" w:rsidRPr="00342D6B" w:rsidRDefault="00AF70D1" w:rsidP="00AF70D1">
      <w:pPr>
        <w:pStyle w:val="BodyText"/>
        <w:spacing w:before="11"/>
        <w:ind w:left="0"/>
      </w:pPr>
    </w:p>
    <w:p w:rsidR="00AF70D1" w:rsidRPr="00342D6B" w:rsidRDefault="00AF70D1" w:rsidP="006D125F">
      <w:pPr>
        <w:pStyle w:val="Heading1"/>
        <w:ind w:left="0"/>
        <w:jc w:val="both"/>
        <w:rPr>
          <w:sz w:val="22"/>
          <w:szCs w:val="22"/>
        </w:rPr>
      </w:pPr>
      <w:r w:rsidRPr="00342D6B">
        <w:rPr>
          <w:sz w:val="22"/>
          <w:szCs w:val="22"/>
        </w:rPr>
        <w:t>Personal development, behaviour and welfare of pupils</w:t>
      </w:r>
    </w:p>
    <w:p w:rsidR="00AF70D1" w:rsidRPr="00342D6B" w:rsidRDefault="00AF70D1" w:rsidP="006D125F">
      <w:pPr>
        <w:pStyle w:val="BodyText"/>
        <w:spacing w:before="1"/>
        <w:ind w:left="0" w:right="336"/>
        <w:jc w:val="both"/>
      </w:pPr>
      <w:r w:rsidRPr="00342D6B">
        <w:t>Pupil behaviour and attitude to learning is outstanding. There are few disruptions in the classroom due to an appropriate curriculum, well differentiated and appropriate learning activities and a positive whole school staff approach to behaviour management with regular training and development. When necessary a behaviour plan is drawn up for a child and shared with parents and other staff. This is reviewed regularly to ensure the approach is effective. Systems in place for managing behaviour include merits, stickers and awards in assemblies, behaviour plans and individualised target sheets for identified</w:t>
      </w:r>
      <w:r w:rsidRPr="00342D6B">
        <w:rPr>
          <w:spacing w:val="-8"/>
        </w:rPr>
        <w:t xml:space="preserve"> </w:t>
      </w:r>
      <w:r w:rsidRPr="00342D6B">
        <w:t>pupils.</w:t>
      </w:r>
    </w:p>
    <w:p w:rsidR="00AF70D1" w:rsidRPr="00342D6B" w:rsidRDefault="00AF70D1" w:rsidP="006D125F">
      <w:pPr>
        <w:pStyle w:val="BodyText"/>
        <w:ind w:left="0"/>
      </w:pPr>
    </w:p>
    <w:p w:rsidR="00AF70D1" w:rsidRPr="00342D6B" w:rsidRDefault="00AF70D1" w:rsidP="006D125F">
      <w:pPr>
        <w:pStyle w:val="BodyText"/>
        <w:spacing w:before="1"/>
        <w:ind w:left="0" w:right="336"/>
        <w:jc w:val="both"/>
      </w:pPr>
      <w:r w:rsidRPr="00342D6B">
        <w:t>A pupil survey in summer 2016 showed that pupils feel safe in school. If incidents do occur pupils tell appropriate adults about what happened. Incident forms are used to record the very rare incidents of challenging behaviour, bullying and racism. Staff know the children very well and are able pick up on signs when a child is unhappy or anxious and they work together to resolve the situation.</w:t>
      </w:r>
    </w:p>
    <w:p w:rsidR="00AF70D1" w:rsidRPr="00342D6B" w:rsidRDefault="00AF70D1" w:rsidP="006D125F">
      <w:pPr>
        <w:pStyle w:val="BodyText"/>
        <w:spacing w:before="11"/>
        <w:ind w:left="0"/>
      </w:pPr>
    </w:p>
    <w:p w:rsidR="00AF70D1" w:rsidRPr="00342D6B" w:rsidRDefault="00AF70D1" w:rsidP="006D125F">
      <w:pPr>
        <w:pStyle w:val="BodyText"/>
        <w:ind w:left="0" w:right="339"/>
        <w:jc w:val="both"/>
      </w:pPr>
      <w:r w:rsidRPr="00342D6B">
        <w:t>Visitors remark on the fantastic way pupils care for and respect each other, not just with their peers but across age groups and levels of need. Pupils have opportunities across the year to fundraise for charities and to develop their understanding of wider world issues.</w:t>
      </w:r>
    </w:p>
    <w:p w:rsidR="00AF70D1" w:rsidRPr="00342D6B" w:rsidRDefault="00AF70D1" w:rsidP="006D125F">
      <w:pPr>
        <w:pStyle w:val="BodyText"/>
        <w:spacing w:before="1"/>
        <w:ind w:left="0"/>
      </w:pPr>
    </w:p>
    <w:p w:rsidR="00AF70D1" w:rsidRPr="00342D6B" w:rsidRDefault="00AF70D1" w:rsidP="006D125F">
      <w:pPr>
        <w:pStyle w:val="BodyText"/>
        <w:ind w:left="0" w:right="335"/>
        <w:jc w:val="both"/>
      </w:pPr>
      <w:r w:rsidRPr="00342D6B">
        <w:t>The PSHE curriculum, tutor time, circle time and assemblies are used well to support social and emotional literacy and tackle any issues that arise in school or at home. Pupils with greater need receive music, drama or Emotional Literacy (ELSA) therapy. Older pupils can also self-refer to ELSA drop in</w:t>
      </w:r>
      <w:r w:rsidRPr="00342D6B">
        <w:rPr>
          <w:spacing w:val="-25"/>
        </w:rPr>
        <w:t xml:space="preserve"> </w:t>
      </w:r>
      <w:r w:rsidRPr="00342D6B">
        <w:t>counselling.</w:t>
      </w:r>
    </w:p>
    <w:p w:rsidR="00AF70D1" w:rsidRPr="00342D6B" w:rsidRDefault="00AF70D1" w:rsidP="006D125F">
      <w:pPr>
        <w:pStyle w:val="BodyText"/>
        <w:spacing w:before="10"/>
        <w:ind w:left="0"/>
      </w:pPr>
    </w:p>
    <w:p w:rsidR="00AF70D1" w:rsidRPr="00342D6B" w:rsidRDefault="00AF70D1" w:rsidP="006D125F">
      <w:pPr>
        <w:pStyle w:val="BodyText"/>
        <w:ind w:left="0" w:right="334"/>
        <w:jc w:val="both"/>
      </w:pPr>
      <w:r w:rsidRPr="00342D6B">
        <w:t>There is a high expectation for all the pupils to be as independent as possible and they all work towards increased independence through their personal targets, the PSHE curriculum and ASDAN life skills. A few older pupils take part in Travel Training programmes as part of their preparation for transition and adulthood.</w:t>
      </w:r>
    </w:p>
    <w:p w:rsidR="00AF70D1" w:rsidRPr="00342D6B" w:rsidRDefault="00AF70D1" w:rsidP="006D125F">
      <w:pPr>
        <w:pStyle w:val="BodyText"/>
        <w:ind w:left="0"/>
      </w:pPr>
    </w:p>
    <w:p w:rsidR="00AF70D1" w:rsidRPr="00342D6B" w:rsidRDefault="00AF70D1" w:rsidP="006D125F">
      <w:pPr>
        <w:pStyle w:val="BodyText"/>
        <w:ind w:left="0" w:right="334"/>
        <w:jc w:val="both"/>
      </w:pPr>
      <w:r w:rsidRPr="00342D6B">
        <w:t>Pupils contribute to the development of the school through representation on the school council. Their views are listened to and acted upon, and through their suggestions we have introduced a book box into the lunch hall, new lunch clubs, changes to the menu and improved outside</w:t>
      </w:r>
      <w:r w:rsidRPr="00342D6B">
        <w:rPr>
          <w:spacing w:val="-11"/>
        </w:rPr>
        <w:t xml:space="preserve"> </w:t>
      </w:r>
      <w:r w:rsidRPr="00342D6B">
        <w:t>activities.</w:t>
      </w:r>
    </w:p>
    <w:p w:rsidR="00AF70D1" w:rsidRPr="00342D6B" w:rsidRDefault="00AF70D1" w:rsidP="006D125F">
      <w:pPr>
        <w:pStyle w:val="BodyText"/>
        <w:spacing w:before="1"/>
        <w:ind w:left="0"/>
      </w:pPr>
    </w:p>
    <w:p w:rsidR="00AF70D1" w:rsidRDefault="00AF70D1" w:rsidP="006D125F">
      <w:pPr>
        <w:pStyle w:val="BodyText"/>
        <w:ind w:left="0" w:right="332"/>
        <w:jc w:val="both"/>
      </w:pPr>
      <w:r w:rsidRPr="00342D6B">
        <w:t>All children take part in cycling activities using our fleet of adapted bikes and a bike club runs at weekends for</w:t>
      </w:r>
      <w:r>
        <w:t xml:space="preserve"> </w:t>
      </w:r>
      <w:r w:rsidRPr="00342D6B">
        <w:t xml:space="preserve">St Giles families. Secondary pupils </w:t>
      </w:r>
      <w:r>
        <w:t>take part in</w:t>
      </w:r>
      <w:r w:rsidRPr="00342D6B">
        <w:t xml:space="preserve"> Fitness Thursday activit</w:t>
      </w:r>
      <w:r>
        <w:t>ies at break time</w:t>
      </w:r>
      <w:r w:rsidRPr="00342D6B">
        <w:t xml:space="preserve"> and clock up laps of the track to increase their fitness levels.</w:t>
      </w:r>
    </w:p>
    <w:p w:rsidR="00AF70D1" w:rsidRPr="00342D6B" w:rsidRDefault="00AF70D1" w:rsidP="006D125F">
      <w:pPr>
        <w:pStyle w:val="BodyText"/>
        <w:ind w:left="0" w:right="332"/>
        <w:jc w:val="both"/>
      </w:pPr>
    </w:p>
    <w:p w:rsidR="00AF70D1" w:rsidRDefault="00AF70D1" w:rsidP="006D125F">
      <w:pPr>
        <w:pStyle w:val="BodyText"/>
        <w:spacing w:before="1"/>
        <w:ind w:left="0" w:right="342"/>
        <w:jc w:val="both"/>
      </w:pPr>
      <w:r w:rsidRPr="00342D6B">
        <w:t>A very high percentage of pupils have school lunches and all pupils take part in horticulture and cookery activities to develop their understanding of healthy eating.</w:t>
      </w:r>
    </w:p>
    <w:p w:rsidR="00AF70D1" w:rsidRDefault="00AF70D1" w:rsidP="006D125F">
      <w:pPr>
        <w:pStyle w:val="BodyText"/>
        <w:spacing w:before="1"/>
        <w:ind w:left="0" w:right="342"/>
        <w:jc w:val="both"/>
      </w:pPr>
    </w:p>
    <w:p w:rsidR="00AF70D1" w:rsidRDefault="00AF70D1" w:rsidP="006D125F">
      <w:pPr>
        <w:pStyle w:val="BodyText"/>
        <w:ind w:left="0" w:right="333"/>
        <w:jc w:val="both"/>
      </w:pPr>
      <w:r w:rsidRPr="00342D6B">
        <w:t>E-safety is a priority and the Computing coordinator makes sure that policy and practice are continuously updated. Staff reinforce e-safety throughout the year and also hold a special e-safety week each Spring to reinforce online safety.</w:t>
      </w:r>
    </w:p>
    <w:p w:rsidR="00AF70D1" w:rsidRDefault="00AF70D1" w:rsidP="006D125F">
      <w:pPr>
        <w:jc w:val="both"/>
      </w:pPr>
    </w:p>
    <w:p w:rsidR="00E45EEA" w:rsidRDefault="00AF70D1" w:rsidP="006D125F">
      <w:pPr>
        <w:pStyle w:val="BodyText"/>
        <w:ind w:left="0" w:right="332"/>
        <w:jc w:val="both"/>
      </w:pPr>
      <w:r w:rsidRPr="00342D6B">
        <w:t xml:space="preserve">We have well established systems for monitoring attendance and supporting pupils who have low attendance. Most of our pupils have medical appointments and hospital stays throughout the year as well as fragile health issues which impact on their ability to be in school. Every effort is made to help pupils return quickly to school and pupils are given work to do at home or in hospital to support their learning. A member of the office team works closely with the Deputy Head to ensure that attendance is carefully scrutinised and pupils are safeguarded. </w:t>
      </w:r>
      <w:r w:rsidRPr="00342D6B">
        <w:rPr>
          <w:spacing w:val="2"/>
        </w:rPr>
        <w:t xml:space="preserve">We </w:t>
      </w:r>
      <w:r w:rsidRPr="00342D6B">
        <w:t xml:space="preserve">believe it is important to support pupils to be in school as much as possible and work closely with our medical and therapy staff to enable them to maintain </w:t>
      </w:r>
      <w:r w:rsidR="00EA40E4">
        <w:t xml:space="preserve">their </w:t>
      </w:r>
      <w:r w:rsidRPr="00342D6B">
        <w:t xml:space="preserve">attendance. </w:t>
      </w:r>
    </w:p>
    <w:p w:rsidR="00EA40E4" w:rsidRDefault="00EA40E4" w:rsidP="00EA40E4">
      <w:pPr>
        <w:pStyle w:val="BodyText"/>
        <w:spacing w:before="1"/>
        <w:ind w:left="0" w:right="335"/>
        <w:jc w:val="both"/>
      </w:pPr>
    </w:p>
    <w:p w:rsidR="00EA40E4" w:rsidRPr="00342D6B" w:rsidRDefault="00EA40E4" w:rsidP="00EA40E4">
      <w:pPr>
        <w:pStyle w:val="BodyText"/>
        <w:spacing w:before="1"/>
        <w:ind w:left="0" w:right="335"/>
        <w:jc w:val="both"/>
      </w:pPr>
      <w:r>
        <w:t>Three</w:t>
      </w:r>
      <w:r w:rsidRPr="00342D6B">
        <w:t xml:space="preserve"> of our children are unable to attend school full time</w:t>
      </w:r>
      <w:r>
        <w:t xml:space="preserve"> because of their complex medical needs</w:t>
      </w:r>
      <w:r w:rsidRPr="00342D6B">
        <w:t xml:space="preserve">. They </w:t>
      </w:r>
      <w:r w:rsidRPr="00342D6B">
        <w:lastRenderedPageBreak/>
        <w:t>are supported with a home learning programme delivered by a senior teaching assistant under the direction of the class teacher.</w:t>
      </w:r>
    </w:p>
    <w:p w:rsidR="00E45EEA" w:rsidRDefault="00E45EEA" w:rsidP="006D125F">
      <w:pPr>
        <w:pStyle w:val="BodyText"/>
        <w:ind w:left="0" w:right="332"/>
        <w:jc w:val="both"/>
      </w:pPr>
    </w:p>
    <w:p w:rsidR="00E45EEA" w:rsidRDefault="00B57493" w:rsidP="006D125F">
      <w:pPr>
        <w:pStyle w:val="BodyText"/>
        <w:ind w:left="0" w:right="332"/>
        <w:jc w:val="both"/>
      </w:pPr>
      <w:r>
        <w:rPr>
          <w:noProof/>
          <w:lang w:bidi="ar-SA"/>
        </w:rPr>
        <mc:AlternateContent>
          <mc:Choice Requires="wps">
            <w:drawing>
              <wp:anchor distT="45720" distB="45720" distL="114300" distR="114300" simplePos="0" relativeHeight="251663360" behindDoc="0" locked="0" layoutInCell="1" allowOverlap="1" wp14:anchorId="0A7DEA23" wp14:editId="1B8C0773">
                <wp:simplePos x="0" y="0"/>
                <wp:positionH relativeFrom="margin">
                  <wp:posOffset>806450</wp:posOffset>
                </wp:positionH>
                <wp:positionV relativeFrom="paragraph">
                  <wp:posOffset>6985</wp:posOffset>
                </wp:positionV>
                <wp:extent cx="5001260" cy="1319530"/>
                <wp:effectExtent l="0" t="0" r="279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19530"/>
                        </a:xfrm>
                        <a:prstGeom prst="rect">
                          <a:avLst/>
                        </a:prstGeom>
                        <a:solidFill>
                          <a:srgbClr val="FFFFFF"/>
                        </a:solidFill>
                        <a:ln w="19050">
                          <a:solidFill>
                            <a:srgbClr val="FF0000"/>
                          </a:solidFill>
                          <a:miter lim="800000"/>
                          <a:headEnd/>
                          <a:tailEnd/>
                        </a:ln>
                      </wps:spPr>
                      <wps:txbx>
                        <w:txbxContent>
                          <w:p w:rsidR="007A0D6E" w:rsidRPr="00B57493" w:rsidRDefault="007A0D6E">
                            <w:pPr>
                              <w:rPr>
                                <w:b/>
                              </w:rPr>
                            </w:pPr>
                            <w:r w:rsidRPr="00B57493">
                              <w:rPr>
                                <w:b/>
                              </w:rPr>
                              <w:t xml:space="preserve">Attendance 2016/17 </w:t>
                            </w:r>
                          </w:p>
                          <w:p w:rsidR="007A0D6E" w:rsidRDefault="007A0D6E" w:rsidP="00B57493">
                            <w:r w:rsidRPr="00342D6B">
                              <w:t>Overall attendance 85.5%.</w:t>
                            </w:r>
                          </w:p>
                          <w:p w:rsidR="007A0D6E" w:rsidRDefault="007A0D6E" w:rsidP="00B57493"/>
                          <w:p w:rsidR="007A0D6E" w:rsidRDefault="007A0D6E">
                            <w:r w:rsidRPr="00342D6B">
                              <w:t>21% children h</w:t>
                            </w:r>
                            <w:r>
                              <w:t>ave more than 95% attendance</w:t>
                            </w:r>
                            <w:r w:rsidRPr="00342D6B">
                              <w:t xml:space="preserve"> </w:t>
                            </w:r>
                          </w:p>
                          <w:p w:rsidR="007A0D6E" w:rsidRDefault="007A0D6E">
                            <w:r w:rsidRPr="00342D6B">
                              <w:t xml:space="preserve">50% have more than 90% attendance. </w:t>
                            </w:r>
                          </w:p>
                          <w:p w:rsidR="007A0D6E" w:rsidRDefault="007A0D6E">
                            <w:r w:rsidRPr="00342D6B">
                              <w:t>However, a ver</w:t>
                            </w:r>
                            <w:r>
                              <w:t>y high number of pupils have</w:t>
                            </w:r>
                            <w:r w:rsidRPr="00342D6B">
                              <w:t xml:space="preserve"> long periods in hospital or time at home re</w:t>
                            </w:r>
                            <w:r>
                              <w:t>covering from surgery which reduces overall attendance.</w:t>
                            </w:r>
                          </w:p>
                          <w:p w:rsidR="007A0D6E" w:rsidRDefault="007A0D6E"/>
                          <w:p w:rsidR="007A0D6E" w:rsidRDefault="007A0D6E"/>
                          <w:p w:rsidR="007A0D6E" w:rsidRDefault="007A0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EA23" id="_x0000_s1029" type="#_x0000_t202" style="position:absolute;left:0;text-align:left;margin-left:63.5pt;margin-top:.55pt;width:393.8pt;height:10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" strokecolor="red" strokeweight="1.5pt">
                <v:textbox>
                  <w:txbxContent>
                    <w:p w:rsidR="007A0D6E" w:rsidRPr="00B57493" w:rsidRDefault="007A0D6E">
                      <w:pPr>
                        <w:rPr>
                          <w:b/>
                        </w:rPr>
                      </w:pPr>
                      <w:r w:rsidRPr="00B57493">
                        <w:rPr>
                          <w:b/>
                        </w:rPr>
                        <w:t xml:space="preserve">Attendance 2016/17 </w:t>
                      </w:r>
                    </w:p>
                    <w:p w:rsidR="007A0D6E" w:rsidRDefault="007A0D6E" w:rsidP="00B57493">
                      <w:r w:rsidRPr="00342D6B">
                        <w:t>Overall attendance 85.5%.</w:t>
                      </w:r>
                    </w:p>
                    <w:p w:rsidR="007A0D6E" w:rsidRDefault="007A0D6E" w:rsidP="00B57493"/>
                    <w:p w:rsidR="007A0D6E" w:rsidRDefault="007A0D6E">
                      <w:r w:rsidRPr="00342D6B">
                        <w:t>21% children h</w:t>
                      </w:r>
                      <w:r>
                        <w:t>ave more than 95% attendance</w:t>
                      </w:r>
                      <w:r w:rsidRPr="00342D6B">
                        <w:t xml:space="preserve"> </w:t>
                      </w:r>
                    </w:p>
                    <w:p w:rsidR="007A0D6E" w:rsidRDefault="007A0D6E">
                      <w:r w:rsidRPr="00342D6B">
                        <w:t xml:space="preserve">50% have more than 90% attendance. </w:t>
                      </w:r>
                    </w:p>
                    <w:p w:rsidR="007A0D6E" w:rsidRDefault="007A0D6E">
                      <w:r w:rsidRPr="00342D6B">
                        <w:t>However, a ver</w:t>
                      </w:r>
                      <w:r>
                        <w:t>y high number of pupils have</w:t>
                      </w:r>
                      <w:r w:rsidRPr="00342D6B">
                        <w:t xml:space="preserve"> long periods in hospital or time at home re</w:t>
                      </w:r>
                      <w:r>
                        <w:t>covering from surgery which reduces overall attendance.</w:t>
                      </w:r>
                    </w:p>
                    <w:p w:rsidR="007A0D6E" w:rsidRDefault="007A0D6E"/>
                    <w:p w:rsidR="007A0D6E" w:rsidRDefault="007A0D6E"/>
                    <w:p w:rsidR="007A0D6E" w:rsidRDefault="007A0D6E"/>
                  </w:txbxContent>
                </v:textbox>
                <w10:wrap type="square" anchorx="margin"/>
              </v:shape>
            </w:pict>
          </mc:Fallback>
        </mc:AlternateContent>
      </w:r>
    </w:p>
    <w:p w:rsidR="00AF70D1" w:rsidRPr="00342D6B" w:rsidRDefault="00AF70D1" w:rsidP="006D125F">
      <w:pPr>
        <w:pStyle w:val="BodyText"/>
        <w:ind w:left="0"/>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8504BE" w:rsidRDefault="008504BE" w:rsidP="006D125F">
      <w:pPr>
        <w:pStyle w:val="Heading1"/>
        <w:ind w:left="0"/>
        <w:jc w:val="both"/>
        <w:rPr>
          <w:sz w:val="22"/>
          <w:szCs w:val="22"/>
        </w:rPr>
      </w:pPr>
    </w:p>
    <w:p w:rsidR="00AF70D1" w:rsidRPr="00342D6B" w:rsidRDefault="00AF70D1" w:rsidP="006D125F">
      <w:pPr>
        <w:pStyle w:val="Heading1"/>
        <w:ind w:left="0"/>
        <w:jc w:val="both"/>
        <w:rPr>
          <w:sz w:val="22"/>
          <w:szCs w:val="22"/>
        </w:rPr>
      </w:pPr>
      <w:r w:rsidRPr="00342D6B">
        <w:rPr>
          <w:sz w:val="22"/>
          <w:szCs w:val="22"/>
        </w:rPr>
        <w:t>Effectiveness of leadership and management</w:t>
      </w:r>
    </w:p>
    <w:p w:rsidR="00AF70D1" w:rsidRPr="00342D6B" w:rsidRDefault="00AF70D1" w:rsidP="006D125F">
      <w:pPr>
        <w:pStyle w:val="BodyText"/>
        <w:spacing w:before="3"/>
        <w:ind w:left="0" w:right="334"/>
        <w:jc w:val="both"/>
      </w:pPr>
      <w:r w:rsidRPr="00342D6B">
        <w:t>The Headteacher and the Governing Body have established a staffing structure with distributed leadership and greater accountability at all levels. Supported by a full inset programme of staff meetings, training days, coaching and mentoring, teachers have been equipped to lead their departments, class teams and subjects, to analyse their pupil data and set rigorous targets, lead training in their areas of expertise and contribute to the development of policy, curriculum and accreditation that meets the needs of our current population.</w:t>
      </w:r>
    </w:p>
    <w:p w:rsidR="00AF70D1" w:rsidRPr="00342D6B" w:rsidRDefault="00AF70D1" w:rsidP="006D125F">
      <w:pPr>
        <w:pStyle w:val="BodyText"/>
        <w:spacing w:before="10"/>
        <w:ind w:left="0"/>
      </w:pPr>
    </w:p>
    <w:p w:rsidR="00AF70D1" w:rsidRDefault="00AF70D1" w:rsidP="006D125F">
      <w:pPr>
        <w:pStyle w:val="BodyText"/>
        <w:ind w:left="0" w:right="337"/>
        <w:jc w:val="both"/>
      </w:pPr>
      <w:r w:rsidRPr="00342D6B">
        <w:t>The Leadership and Management Team monitor teaching and learning through an annual programme of observations, drop-ins, monitoring of planning and data analysis. They identify areas for development which inform the School Development Plan and staff development</w:t>
      </w:r>
      <w:r w:rsidRPr="00342D6B">
        <w:rPr>
          <w:spacing w:val="-6"/>
        </w:rPr>
        <w:t xml:space="preserve"> </w:t>
      </w:r>
      <w:r w:rsidRPr="00342D6B">
        <w:t>programme.</w:t>
      </w:r>
    </w:p>
    <w:p w:rsidR="00AF70D1" w:rsidRPr="00342D6B" w:rsidRDefault="00AF70D1" w:rsidP="006D125F">
      <w:pPr>
        <w:pStyle w:val="BodyText"/>
        <w:spacing w:before="1"/>
        <w:ind w:left="0"/>
      </w:pPr>
    </w:p>
    <w:p w:rsidR="00AF70D1" w:rsidRDefault="00AF70D1" w:rsidP="006D125F">
      <w:pPr>
        <w:pStyle w:val="BodyText"/>
        <w:ind w:left="0" w:right="336"/>
        <w:jc w:val="both"/>
      </w:pPr>
      <w:r w:rsidRPr="00342D6B">
        <w:t xml:space="preserve">Staff </w:t>
      </w:r>
      <w:r>
        <w:t xml:space="preserve">are encouraged to </w:t>
      </w:r>
      <w:r w:rsidRPr="00342D6B">
        <w:t>research new initiatives and share their learning with others</w:t>
      </w:r>
      <w:r w:rsidRPr="002043B5">
        <w:t xml:space="preserve">. </w:t>
      </w:r>
      <w:r>
        <w:t>In the last year they have introduced:</w:t>
      </w:r>
    </w:p>
    <w:p w:rsidR="00AF70D1" w:rsidRDefault="00AF70D1" w:rsidP="006D125F">
      <w:pPr>
        <w:pStyle w:val="BodyText"/>
        <w:ind w:left="0" w:right="336"/>
        <w:jc w:val="both"/>
      </w:pPr>
      <w:r w:rsidRPr="002043B5">
        <w:t>Bucket Time</w:t>
      </w:r>
      <w:r>
        <w:t xml:space="preserve"> – supporting increased attention skills</w:t>
      </w:r>
      <w:r w:rsidR="008504BE">
        <w:t>.</w:t>
      </w:r>
      <w:r w:rsidRPr="002043B5">
        <w:t xml:space="preserve"> </w:t>
      </w:r>
    </w:p>
    <w:p w:rsidR="00AF70D1" w:rsidRDefault="00AF70D1" w:rsidP="006D125F">
      <w:pPr>
        <w:pStyle w:val="BodyText"/>
        <w:ind w:left="0" w:right="336"/>
        <w:jc w:val="both"/>
      </w:pPr>
      <w:r w:rsidRPr="002043B5">
        <w:t xml:space="preserve">Colourful Semantics </w:t>
      </w:r>
      <w:r>
        <w:t>– supporting the development of writing across the school</w:t>
      </w:r>
      <w:r w:rsidR="008504BE">
        <w:t>.</w:t>
      </w:r>
    </w:p>
    <w:p w:rsidR="00AF70D1" w:rsidRDefault="00AF70D1" w:rsidP="006D125F">
      <w:pPr>
        <w:pStyle w:val="BodyText"/>
        <w:ind w:left="0" w:right="336"/>
        <w:jc w:val="both"/>
      </w:pPr>
      <w:r>
        <w:t xml:space="preserve">Art </w:t>
      </w:r>
      <w:r w:rsidRPr="002043B5">
        <w:t xml:space="preserve">TacPac </w:t>
      </w:r>
      <w:r>
        <w:t>– a creative approach to develop quality interactions and bodily awareness for pupils with PMLD</w:t>
      </w:r>
      <w:r w:rsidR="008504BE">
        <w:t>.</w:t>
      </w:r>
    </w:p>
    <w:p w:rsidR="00AF70D1" w:rsidRDefault="00AF70D1" w:rsidP="006D125F">
      <w:pPr>
        <w:pStyle w:val="BodyText"/>
        <w:ind w:left="0" w:right="336"/>
        <w:jc w:val="both"/>
      </w:pPr>
      <w:r>
        <w:t xml:space="preserve">Drama stories – story based drama using adults in role working with young pupils with SLD to develop communication and interaction skills. </w:t>
      </w:r>
    </w:p>
    <w:p w:rsidR="008504BE" w:rsidRDefault="008504BE" w:rsidP="006D125F">
      <w:pPr>
        <w:pStyle w:val="BodyText"/>
        <w:ind w:left="0" w:right="336"/>
        <w:jc w:val="both"/>
      </w:pPr>
      <w:r>
        <w:t>PMLD lunch meetings to share good practice and discuss issues presented by our most complex children.</w:t>
      </w:r>
    </w:p>
    <w:p w:rsidR="00AF70D1" w:rsidRPr="00342D6B" w:rsidRDefault="00AF70D1" w:rsidP="006D125F">
      <w:pPr>
        <w:pStyle w:val="BodyText"/>
        <w:ind w:left="0" w:right="336"/>
        <w:jc w:val="both"/>
      </w:pPr>
    </w:p>
    <w:p w:rsidR="00AF70D1" w:rsidRPr="00342D6B" w:rsidRDefault="00AF70D1" w:rsidP="006D125F">
      <w:pPr>
        <w:pStyle w:val="BodyText"/>
        <w:ind w:left="0" w:right="334"/>
        <w:jc w:val="both"/>
      </w:pPr>
      <w:r w:rsidRPr="00342D6B">
        <w:t>The Leadership and Management Team have successfully filled all staff vacancies in recent years. Induction for the new teachers begins in the summer term to ensure a smooth handover and no gaps in provision for the pupils. A programme of induction for new support staff is delivered at the beginning of the Autumn term.</w:t>
      </w:r>
    </w:p>
    <w:p w:rsidR="00AF70D1" w:rsidRPr="00342D6B" w:rsidRDefault="00AF70D1" w:rsidP="006D125F">
      <w:pPr>
        <w:pStyle w:val="BodyText"/>
        <w:ind w:left="0"/>
      </w:pPr>
    </w:p>
    <w:p w:rsidR="00AF70D1" w:rsidRPr="00342D6B" w:rsidRDefault="00AF70D1" w:rsidP="006D125F">
      <w:pPr>
        <w:pStyle w:val="BodyText"/>
        <w:ind w:left="0" w:right="336"/>
        <w:jc w:val="both"/>
      </w:pPr>
      <w:r w:rsidRPr="00342D6B">
        <w:t>St Giles is proactive at engaging with parents and carers so that they are well informed and supported to meet their children’s needs. Staff meet with parents and carers at least three times a year at the Annual Review and consultation evenings. Home school books are used to communicate daily with home, and parents are welcome to call school whenever they have any concerns. Parents and carers are also invited to assemblies, concerts, shows, WOW days and special events.</w:t>
      </w:r>
    </w:p>
    <w:p w:rsidR="00AF70D1" w:rsidRPr="00342D6B" w:rsidRDefault="00AF70D1" w:rsidP="006D125F">
      <w:pPr>
        <w:pStyle w:val="BodyText"/>
        <w:spacing w:before="11"/>
        <w:ind w:left="0"/>
      </w:pPr>
    </w:p>
    <w:p w:rsidR="00AF70D1" w:rsidRPr="00342D6B" w:rsidRDefault="00AF70D1" w:rsidP="006D125F">
      <w:pPr>
        <w:pStyle w:val="BodyText"/>
        <w:ind w:left="0" w:right="333"/>
        <w:jc w:val="both"/>
      </w:pPr>
      <w:r w:rsidRPr="00342D6B">
        <w:t>The full time Family Support Advisor works with families to identify need, liaise with multi professionals and signpost to services to ensure the wider holistic needs of the child are met and that the child can attend school ready to learn. This includes housing, accessing medical support, behaviour management support, referrals to CAMHS and short breaks. She also facilitates transition for our new Reception pupils and arranges parent workshops.</w:t>
      </w:r>
    </w:p>
    <w:p w:rsidR="00AF70D1" w:rsidRDefault="00AF70D1" w:rsidP="006D125F">
      <w:pPr>
        <w:jc w:val="both"/>
      </w:pPr>
    </w:p>
    <w:p w:rsidR="00AF70D1" w:rsidRDefault="00AF70D1" w:rsidP="006D125F">
      <w:pPr>
        <w:pStyle w:val="BodyText"/>
        <w:ind w:left="0" w:right="334"/>
        <w:jc w:val="both"/>
      </w:pPr>
      <w:r w:rsidRPr="00342D6B">
        <w:t>Safeguarding is a priority for our very vulnerable pupils. The headteacher is responsible for safeguarding and child protection, and safeguarding is on the agenda at weekly multi-professional meetings and fortnightly Children in Need meetings which are also attended by a social worker from the Children with</w:t>
      </w:r>
      <w:r>
        <w:t xml:space="preserve"> </w:t>
      </w:r>
      <w:r w:rsidRPr="00342D6B">
        <w:t>Disabilities Team. Training in child protection is given to all staff in their induction and annually as part of the INSET programme. The staff work with a multidisciplinary team of professionals who are based in school to ensure all pupil’s needs are met. The school works effectively with social workers to support children who are looked after, are children in need or on a child protection</w:t>
      </w:r>
      <w:r w:rsidRPr="00E3529F">
        <w:t xml:space="preserve"> </w:t>
      </w:r>
      <w:r w:rsidRPr="00342D6B">
        <w:t>plan.</w:t>
      </w:r>
    </w:p>
    <w:p w:rsidR="00AF70D1" w:rsidRPr="00342D6B" w:rsidRDefault="00AF70D1" w:rsidP="006D125F">
      <w:pPr>
        <w:pStyle w:val="BodyText"/>
        <w:ind w:left="0" w:right="334"/>
        <w:jc w:val="both"/>
      </w:pPr>
    </w:p>
    <w:p w:rsidR="00AF70D1" w:rsidRPr="00342D6B" w:rsidRDefault="00A51709" w:rsidP="006D125F">
      <w:pPr>
        <w:pStyle w:val="BodyText"/>
        <w:spacing w:line="252" w:lineRule="exact"/>
        <w:ind w:left="-220"/>
      </w:pPr>
      <w:r>
        <w:lastRenderedPageBreak/>
        <w:t xml:space="preserve">    </w:t>
      </w:r>
      <w:r w:rsidR="00AF70D1" w:rsidRPr="00342D6B">
        <w:t>St Giles has an outstanding reputation for supporting colleagues and pupils in mainstream schools.</w:t>
      </w:r>
    </w:p>
    <w:p w:rsidR="00AF70D1" w:rsidRPr="00342D6B" w:rsidRDefault="00AF70D1" w:rsidP="006D125F">
      <w:pPr>
        <w:pStyle w:val="ListParagraph"/>
        <w:numPr>
          <w:ilvl w:val="0"/>
          <w:numId w:val="3"/>
        </w:numPr>
        <w:tabs>
          <w:tab w:val="left" w:pos="940"/>
          <w:tab w:val="left" w:pos="941"/>
        </w:tabs>
        <w:ind w:left="720" w:right="335" w:hanging="360"/>
      </w:pPr>
      <w:r w:rsidRPr="00342D6B">
        <w:t>Members of teaching and support staff advise on curriculum provision, access, personal care and risk assessments.</w:t>
      </w:r>
    </w:p>
    <w:p w:rsidR="00AF70D1" w:rsidRPr="00342D6B" w:rsidRDefault="00A51709" w:rsidP="006D125F">
      <w:pPr>
        <w:pStyle w:val="ListParagraph"/>
        <w:numPr>
          <w:ilvl w:val="0"/>
          <w:numId w:val="3"/>
        </w:numPr>
        <w:tabs>
          <w:tab w:val="left" w:pos="940"/>
          <w:tab w:val="left" w:pos="941"/>
        </w:tabs>
        <w:spacing w:line="267" w:lineRule="exact"/>
        <w:ind w:left="720" w:hanging="360"/>
      </w:pPr>
      <w:r>
        <w:t>Experienced teachers lead training in PMLD practice for external practitioners</w:t>
      </w:r>
    </w:p>
    <w:p w:rsidR="00AF70D1" w:rsidRPr="00342D6B" w:rsidRDefault="00AF70D1" w:rsidP="006D125F">
      <w:pPr>
        <w:pStyle w:val="ListParagraph"/>
        <w:numPr>
          <w:ilvl w:val="0"/>
          <w:numId w:val="3"/>
        </w:numPr>
        <w:tabs>
          <w:tab w:val="left" w:pos="940"/>
          <w:tab w:val="left" w:pos="941"/>
        </w:tabs>
        <w:ind w:left="720" w:right="339" w:hanging="360"/>
      </w:pPr>
      <w:r w:rsidRPr="00342D6B">
        <w:t xml:space="preserve">The school leads moderation work on </w:t>
      </w:r>
      <w:r>
        <w:t>end of Key Stage teacher assessments.</w:t>
      </w:r>
    </w:p>
    <w:p w:rsidR="00AF70D1" w:rsidRPr="00342D6B" w:rsidRDefault="00AF70D1" w:rsidP="006D125F">
      <w:pPr>
        <w:pStyle w:val="ListParagraph"/>
        <w:numPr>
          <w:ilvl w:val="0"/>
          <w:numId w:val="3"/>
        </w:numPr>
        <w:tabs>
          <w:tab w:val="left" w:pos="940"/>
          <w:tab w:val="left" w:pos="941"/>
        </w:tabs>
        <w:spacing w:line="267" w:lineRule="exact"/>
        <w:ind w:left="720" w:hanging="360"/>
      </w:pPr>
      <w:r w:rsidRPr="00342D6B">
        <w:t>Guided visits for mainstream NQTs and child care</w:t>
      </w:r>
      <w:r w:rsidRPr="00342D6B">
        <w:rPr>
          <w:spacing w:val="-5"/>
        </w:rPr>
        <w:t xml:space="preserve"> </w:t>
      </w:r>
      <w:r w:rsidRPr="00342D6B">
        <w:t>students</w:t>
      </w:r>
    </w:p>
    <w:p w:rsidR="00AF70D1" w:rsidRPr="00342D6B" w:rsidRDefault="00AF70D1" w:rsidP="006D125F">
      <w:pPr>
        <w:pStyle w:val="ListParagraph"/>
        <w:numPr>
          <w:ilvl w:val="0"/>
          <w:numId w:val="3"/>
        </w:numPr>
        <w:tabs>
          <w:tab w:val="left" w:pos="940"/>
          <w:tab w:val="left" w:pos="941"/>
        </w:tabs>
        <w:spacing w:line="268" w:lineRule="exact"/>
        <w:ind w:left="720" w:hanging="360"/>
      </w:pPr>
      <w:r w:rsidRPr="00342D6B">
        <w:t>Work experience and specialist placements for school and university</w:t>
      </w:r>
      <w:r w:rsidRPr="00342D6B">
        <w:rPr>
          <w:spacing w:val="-8"/>
        </w:rPr>
        <w:t xml:space="preserve"> </w:t>
      </w:r>
      <w:r w:rsidRPr="00342D6B">
        <w:t>students</w:t>
      </w:r>
    </w:p>
    <w:p w:rsidR="00AF70D1" w:rsidRPr="00342D6B" w:rsidRDefault="00AF70D1" w:rsidP="006D125F">
      <w:pPr>
        <w:pStyle w:val="ListParagraph"/>
        <w:numPr>
          <w:ilvl w:val="0"/>
          <w:numId w:val="3"/>
        </w:numPr>
        <w:tabs>
          <w:tab w:val="left" w:pos="941"/>
        </w:tabs>
        <w:ind w:left="720" w:right="338" w:hanging="360"/>
        <w:jc w:val="both"/>
      </w:pPr>
      <w:r w:rsidRPr="00342D6B">
        <w:t>The headteacher is a member of Croydon Headteachers Association executive and represents the special schools on Croydon committees for Education Resources, Disability Access, Transition and the Parent Reference Group to support appropriate provision and access for pupils across the borough.</w:t>
      </w:r>
    </w:p>
    <w:p w:rsidR="00AF70D1" w:rsidRPr="00342D6B" w:rsidRDefault="00AF70D1" w:rsidP="006D125F">
      <w:pPr>
        <w:pStyle w:val="BodyText"/>
        <w:spacing w:before="6"/>
        <w:ind w:left="0"/>
      </w:pPr>
    </w:p>
    <w:p w:rsidR="00AF70D1" w:rsidRPr="00342D6B" w:rsidRDefault="00AF70D1" w:rsidP="006D125F">
      <w:pPr>
        <w:pStyle w:val="BodyText"/>
        <w:ind w:left="0"/>
      </w:pPr>
      <w:r w:rsidRPr="00342D6B">
        <w:t>The school benefits from a wealth of significant partnerships with other agencies:</w:t>
      </w:r>
    </w:p>
    <w:p w:rsidR="00AF70D1" w:rsidRPr="00342D6B" w:rsidRDefault="00AF70D1" w:rsidP="006D125F">
      <w:pPr>
        <w:pStyle w:val="ListParagraph"/>
        <w:numPr>
          <w:ilvl w:val="0"/>
          <w:numId w:val="3"/>
        </w:numPr>
        <w:tabs>
          <w:tab w:val="left" w:pos="940"/>
          <w:tab w:val="left" w:pos="941"/>
        </w:tabs>
        <w:spacing w:before="1" w:line="268" w:lineRule="exact"/>
        <w:ind w:left="720" w:hanging="360"/>
      </w:pPr>
      <w:r w:rsidRPr="00342D6B">
        <w:t>On site NHS nursing, occupational therapy, speech and language therapy and</w:t>
      </w:r>
      <w:r w:rsidRPr="00342D6B">
        <w:rPr>
          <w:spacing w:val="-10"/>
        </w:rPr>
        <w:t xml:space="preserve"> </w:t>
      </w:r>
      <w:r w:rsidRPr="00342D6B">
        <w:t>physiotherapy.</w:t>
      </w:r>
    </w:p>
    <w:p w:rsidR="00AF70D1" w:rsidRPr="00342D6B" w:rsidRDefault="00AF70D1" w:rsidP="006D125F">
      <w:pPr>
        <w:pStyle w:val="ListParagraph"/>
        <w:numPr>
          <w:ilvl w:val="0"/>
          <w:numId w:val="3"/>
        </w:numPr>
        <w:tabs>
          <w:tab w:val="left" w:pos="940"/>
          <w:tab w:val="left" w:pos="941"/>
        </w:tabs>
        <w:ind w:left="720" w:right="339" w:hanging="360"/>
      </w:pPr>
      <w:r w:rsidRPr="00342D6B">
        <w:t>Visual and Hearing Impairment services visit regularly to support identified pupils and to provide information for parents, staff and</w:t>
      </w:r>
      <w:r w:rsidRPr="00342D6B">
        <w:rPr>
          <w:spacing w:val="-5"/>
        </w:rPr>
        <w:t xml:space="preserve"> </w:t>
      </w:r>
      <w:r w:rsidRPr="00342D6B">
        <w:t>pupils.</w:t>
      </w:r>
    </w:p>
    <w:p w:rsidR="00AF70D1" w:rsidRPr="00342D6B" w:rsidRDefault="008504BE" w:rsidP="006D125F">
      <w:pPr>
        <w:pStyle w:val="ListParagraph"/>
        <w:numPr>
          <w:ilvl w:val="0"/>
          <w:numId w:val="3"/>
        </w:numPr>
        <w:tabs>
          <w:tab w:val="left" w:pos="940"/>
          <w:tab w:val="left" w:pos="941"/>
        </w:tabs>
        <w:spacing w:line="267" w:lineRule="exact"/>
        <w:ind w:left="720" w:hanging="360"/>
      </w:pPr>
      <w:r>
        <w:t xml:space="preserve">NHS Drama Therapy </w:t>
      </w:r>
      <w:r w:rsidR="00AF70D1" w:rsidRPr="00342D6B">
        <w:t>for pupils with life limiting</w:t>
      </w:r>
      <w:r w:rsidR="00AF70D1" w:rsidRPr="00342D6B">
        <w:rPr>
          <w:spacing w:val="-28"/>
        </w:rPr>
        <w:t xml:space="preserve"> </w:t>
      </w:r>
      <w:r w:rsidR="00AF70D1" w:rsidRPr="00342D6B">
        <w:t>conditions.</w:t>
      </w:r>
    </w:p>
    <w:p w:rsidR="00AF70D1" w:rsidRPr="00342D6B" w:rsidRDefault="00AF70D1" w:rsidP="006D125F">
      <w:pPr>
        <w:pStyle w:val="ListParagraph"/>
        <w:numPr>
          <w:ilvl w:val="0"/>
          <w:numId w:val="3"/>
        </w:numPr>
        <w:tabs>
          <w:tab w:val="left" w:pos="940"/>
          <w:tab w:val="left" w:pos="941"/>
        </w:tabs>
        <w:ind w:left="720" w:right="338" w:hanging="360"/>
      </w:pPr>
      <w:proofErr w:type="spellStart"/>
      <w:r w:rsidRPr="00342D6B">
        <w:t>Waddon</w:t>
      </w:r>
      <w:proofErr w:type="spellEnd"/>
      <w:r w:rsidRPr="00342D6B">
        <w:t xml:space="preserve"> Youth Club offers weekly after school special needs youth club sessions. Members of staff escort secondary pupils to the club after</w:t>
      </w:r>
      <w:r w:rsidRPr="00342D6B">
        <w:rPr>
          <w:spacing w:val="-4"/>
        </w:rPr>
        <w:t xml:space="preserve"> </w:t>
      </w:r>
      <w:r w:rsidRPr="00342D6B">
        <w:t>school.</w:t>
      </w:r>
    </w:p>
    <w:p w:rsidR="00AF70D1" w:rsidRPr="00342D6B" w:rsidRDefault="00AF70D1" w:rsidP="006D125F">
      <w:pPr>
        <w:pStyle w:val="ListParagraph"/>
        <w:numPr>
          <w:ilvl w:val="0"/>
          <w:numId w:val="3"/>
        </w:numPr>
        <w:tabs>
          <w:tab w:val="left" w:pos="940"/>
          <w:tab w:val="left" w:pos="941"/>
        </w:tabs>
        <w:spacing w:line="267" w:lineRule="exact"/>
        <w:ind w:left="720" w:hanging="360"/>
      </w:pPr>
      <w:r w:rsidRPr="00342D6B">
        <w:t>Established partnership with the BRIT School in an annual collaborative, performing arts</w:t>
      </w:r>
      <w:r w:rsidRPr="00342D6B">
        <w:rPr>
          <w:spacing w:val="-18"/>
        </w:rPr>
        <w:t xml:space="preserve"> </w:t>
      </w:r>
      <w:r w:rsidRPr="00342D6B">
        <w:t>project</w:t>
      </w:r>
    </w:p>
    <w:p w:rsidR="00AF70D1" w:rsidRPr="00342D6B" w:rsidRDefault="00AF70D1" w:rsidP="006D125F">
      <w:pPr>
        <w:pStyle w:val="ListParagraph"/>
        <w:numPr>
          <w:ilvl w:val="0"/>
          <w:numId w:val="3"/>
        </w:numPr>
        <w:tabs>
          <w:tab w:val="left" w:pos="940"/>
          <w:tab w:val="left" w:pos="941"/>
        </w:tabs>
        <w:spacing w:line="237" w:lineRule="auto"/>
        <w:ind w:left="720" w:right="333" w:hanging="360"/>
      </w:pPr>
      <w:r w:rsidRPr="00342D6B">
        <w:t>Pupils take part in sporting events with other schools including involvement in inter-borough and cross-borough activities in athletics, Boccia and</w:t>
      </w:r>
      <w:r w:rsidRPr="00342D6B">
        <w:rPr>
          <w:spacing w:val="-3"/>
        </w:rPr>
        <w:t xml:space="preserve"> </w:t>
      </w:r>
      <w:r w:rsidRPr="00342D6B">
        <w:t>Panathlon</w:t>
      </w:r>
    </w:p>
    <w:p w:rsidR="00AF70D1" w:rsidRPr="00342D6B" w:rsidRDefault="00AF70D1" w:rsidP="006D125F">
      <w:pPr>
        <w:pStyle w:val="ListParagraph"/>
        <w:numPr>
          <w:ilvl w:val="0"/>
          <w:numId w:val="3"/>
        </w:numPr>
        <w:tabs>
          <w:tab w:val="left" w:pos="940"/>
          <w:tab w:val="left" w:pos="941"/>
        </w:tabs>
        <w:spacing w:before="1" w:line="268" w:lineRule="exact"/>
        <w:ind w:left="720" w:hanging="360"/>
      </w:pPr>
      <w:r w:rsidRPr="00342D6B">
        <w:t>Primary pupils perform annually with mainstream primaries at the Croydon Primary Music</w:t>
      </w:r>
      <w:r w:rsidRPr="00342D6B">
        <w:rPr>
          <w:spacing w:val="-21"/>
        </w:rPr>
        <w:t xml:space="preserve"> </w:t>
      </w:r>
      <w:r w:rsidRPr="00342D6B">
        <w:t>Festival</w:t>
      </w:r>
    </w:p>
    <w:p w:rsidR="00AF70D1" w:rsidRPr="00342D6B" w:rsidRDefault="00AF70D1" w:rsidP="006D125F">
      <w:pPr>
        <w:pStyle w:val="ListParagraph"/>
        <w:numPr>
          <w:ilvl w:val="0"/>
          <w:numId w:val="3"/>
        </w:numPr>
        <w:tabs>
          <w:tab w:val="left" w:pos="940"/>
          <w:tab w:val="left" w:pos="941"/>
        </w:tabs>
        <w:ind w:left="720" w:right="330" w:hanging="360"/>
      </w:pPr>
      <w:r w:rsidRPr="00342D6B">
        <w:t xml:space="preserve">Member of the Croydon Special School Partnership and Coulsdon Schools Partnership </w:t>
      </w:r>
    </w:p>
    <w:p w:rsidR="00AF70D1" w:rsidRPr="00342D6B" w:rsidRDefault="00AF70D1" w:rsidP="006D125F">
      <w:pPr>
        <w:pStyle w:val="ListParagraph"/>
        <w:numPr>
          <w:ilvl w:val="0"/>
          <w:numId w:val="3"/>
        </w:numPr>
        <w:tabs>
          <w:tab w:val="left" w:pos="940"/>
          <w:tab w:val="left" w:pos="941"/>
        </w:tabs>
        <w:ind w:left="720" w:right="344" w:hanging="360"/>
      </w:pPr>
      <w:r w:rsidRPr="00342D6B">
        <w:t>St Giles is commissioned by Croydon Children with Disabilities Team Short Breaks to run a Saturday Club for young people with complex</w:t>
      </w:r>
      <w:r w:rsidRPr="00342D6B">
        <w:rPr>
          <w:spacing w:val="-8"/>
        </w:rPr>
        <w:t xml:space="preserve"> </w:t>
      </w:r>
      <w:r w:rsidRPr="00342D6B">
        <w:t>needs.</w:t>
      </w:r>
    </w:p>
    <w:p w:rsidR="00AF70D1" w:rsidRPr="00342D6B" w:rsidRDefault="00AF70D1" w:rsidP="006D125F">
      <w:pPr>
        <w:pStyle w:val="ListParagraph"/>
        <w:numPr>
          <w:ilvl w:val="0"/>
          <w:numId w:val="3"/>
        </w:numPr>
        <w:tabs>
          <w:tab w:val="left" w:pos="940"/>
          <w:tab w:val="left" w:pos="941"/>
        </w:tabs>
        <w:spacing w:line="268" w:lineRule="exact"/>
        <w:ind w:left="720" w:hanging="360"/>
      </w:pPr>
      <w:r w:rsidRPr="00342D6B">
        <w:t>Fundraising through links with local businesses and</w:t>
      </w:r>
      <w:r w:rsidRPr="00342D6B">
        <w:rPr>
          <w:spacing w:val="-2"/>
        </w:rPr>
        <w:t xml:space="preserve"> </w:t>
      </w:r>
      <w:r w:rsidRPr="00342D6B">
        <w:t>charities.</w:t>
      </w:r>
    </w:p>
    <w:p w:rsidR="00AF70D1" w:rsidRPr="00342D6B" w:rsidRDefault="00AF70D1" w:rsidP="006D125F">
      <w:pPr>
        <w:pStyle w:val="BodyText"/>
        <w:spacing w:before="7"/>
        <w:ind w:left="0"/>
      </w:pPr>
    </w:p>
    <w:p w:rsidR="00B57493" w:rsidRDefault="00B57493" w:rsidP="006D125F">
      <w:pPr>
        <w:pStyle w:val="BodyText"/>
        <w:spacing w:line="252" w:lineRule="exact"/>
        <w:ind w:left="0"/>
        <w:jc w:val="both"/>
      </w:pPr>
      <w:bookmarkStart w:id="1" w:name="_GoBack"/>
      <w:bookmarkEnd w:id="1"/>
    </w:p>
    <w:p w:rsidR="00AF70D1" w:rsidRPr="00342D6B" w:rsidRDefault="00AF70D1" w:rsidP="006D125F">
      <w:pPr>
        <w:pStyle w:val="BodyText"/>
        <w:spacing w:line="252" w:lineRule="exact"/>
        <w:ind w:left="0"/>
        <w:jc w:val="both"/>
      </w:pPr>
      <w:r w:rsidRPr="00342D6B">
        <w:t>Our Governors are a very supportive body who:</w:t>
      </w:r>
    </w:p>
    <w:p w:rsidR="00AF70D1" w:rsidRPr="00342D6B" w:rsidRDefault="00AF70D1" w:rsidP="006D125F">
      <w:pPr>
        <w:pStyle w:val="ListParagraph"/>
        <w:numPr>
          <w:ilvl w:val="0"/>
          <w:numId w:val="3"/>
        </w:numPr>
        <w:tabs>
          <w:tab w:val="left" w:pos="940"/>
          <w:tab w:val="left" w:pos="941"/>
        </w:tabs>
        <w:spacing w:line="268" w:lineRule="exact"/>
        <w:ind w:left="720" w:hanging="360"/>
      </w:pPr>
      <w:r w:rsidRPr="00342D6B">
        <w:t>Provide critical analysis, challenge and suggestions in connection with LMT</w:t>
      </w:r>
      <w:r w:rsidRPr="00342D6B">
        <w:rPr>
          <w:spacing w:val="-7"/>
        </w:rPr>
        <w:t xml:space="preserve"> </w:t>
      </w:r>
      <w:r w:rsidRPr="00342D6B">
        <w:t>proposals</w:t>
      </w:r>
    </w:p>
    <w:p w:rsidR="00AF70D1" w:rsidRPr="00342D6B" w:rsidRDefault="00AF70D1" w:rsidP="006D125F">
      <w:pPr>
        <w:pStyle w:val="ListParagraph"/>
        <w:numPr>
          <w:ilvl w:val="0"/>
          <w:numId w:val="3"/>
        </w:numPr>
        <w:tabs>
          <w:tab w:val="left" w:pos="940"/>
          <w:tab w:val="left" w:pos="941"/>
        </w:tabs>
        <w:spacing w:line="269" w:lineRule="exact"/>
        <w:ind w:left="720" w:hanging="360"/>
      </w:pPr>
      <w:r w:rsidRPr="00342D6B">
        <w:t>Bring and use a wide range of skills and</w:t>
      </w:r>
      <w:r w:rsidRPr="00342D6B">
        <w:rPr>
          <w:spacing w:val="-5"/>
        </w:rPr>
        <w:t xml:space="preserve"> </w:t>
      </w:r>
      <w:r w:rsidRPr="00342D6B">
        <w:t>knowledge</w:t>
      </w:r>
    </w:p>
    <w:p w:rsidR="00AF70D1" w:rsidRPr="00342D6B" w:rsidRDefault="00AF70D1" w:rsidP="006D125F">
      <w:pPr>
        <w:pStyle w:val="ListParagraph"/>
        <w:numPr>
          <w:ilvl w:val="0"/>
          <w:numId w:val="3"/>
        </w:numPr>
        <w:tabs>
          <w:tab w:val="left" w:pos="940"/>
          <w:tab w:val="left" w:pos="941"/>
        </w:tabs>
        <w:spacing w:line="268" w:lineRule="exact"/>
        <w:ind w:left="720" w:hanging="360"/>
      </w:pPr>
      <w:r w:rsidRPr="00342D6B">
        <w:t>Provide direct input to the schools plans and</w:t>
      </w:r>
      <w:r w:rsidRPr="00342D6B">
        <w:rPr>
          <w:spacing w:val="-4"/>
        </w:rPr>
        <w:t xml:space="preserve"> </w:t>
      </w:r>
      <w:r w:rsidRPr="00342D6B">
        <w:t>policies</w:t>
      </w:r>
    </w:p>
    <w:p w:rsidR="00AF70D1" w:rsidRPr="00342D6B" w:rsidRDefault="00AF70D1" w:rsidP="006D125F">
      <w:pPr>
        <w:pStyle w:val="ListParagraph"/>
        <w:numPr>
          <w:ilvl w:val="0"/>
          <w:numId w:val="3"/>
        </w:numPr>
        <w:tabs>
          <w:tab w:val="left" w:pos="940"/>
          <w:tab w:val="left" w:pos="941"/>
        </w:tabs>
        <w:spacing w:line="268" w:lineRule="exact"/>
        <w:ind w:left="720" w:hanging="360"/>
      </w:pPr>
      <w:r w:rsidRPr="00342D6B">
        <w:t>Carry out extensive monitoring of school</w:t>
      </w:r>
      <w:r w:rsidRPr="00342D6B">
        <w:rPr>
          <w:spacing w:val="-1"/>
        </w:rPr>
        <w:t xml:space="preserve"> </w:t>
      </w:r>
      <w:r w:rsidRPr="00342D6B">
        <w:t>practices</w:t>
      </w:r>
    </w:p>
    <w:p w:rsidR="00AF70D1" w:rsidRPr="00342D6B" w:rsidRDefault="00AF70D1" w:rsidP="006D125F">
      <w:pPr>
        <w:pStyle w:val="BodyText"/>
        <w:ind w:left="0" w:right="334"/>
        <w:jc w:val="both"/>
      </w:pPr>
      <w:r w:rsidRPr="00342D6B">
        <w:t>For example, they question the management of resources and agree priorities, carry out spot checks on the financial management of the school, review policies, question progress data and suggest areas for development.</w:t>
      </w:r>
    </w:p>
    <w:p w:rsidR="00AF70D1" w:rsidRPr="00342D6B" w:rsidRDefault="00AF70D1" w:rsidP="006D125F">
      <w:pPr>
        <w:pStyle w:val="Heading1"/>
        <w:ind w:left="0"/>
        <w:jc w:val="both"/>
      </w:pPr>
    </w:p>
    <w:sectPr w:rsidR="00AF70D1" w:rsidRPr="00342D6B" w:rsidSect="00AF70D1">
      <w:footerReference w:type="default" r:id="rId11"/>
      <w:pgSz w:w="11900" w:h="1685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6E" w:rsidRDefault="007A0D6E">
      <w:r>
        <w:separator/>
      </w:r>
    </w:p>
  </w:endnote>
  <w:endnote w:type="continuationSeparator" w:id="0">
    <w:p w:rsidR="007A0D6E" w:rsidRDefault="007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6E" w:rsidRDefault="007A0D6E">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6E" w:rsidRDefault="007A0D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6E" w:rsidRDefault="007A0D6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6E" w:rsidRDefault="007A0D6E">
      <w:r>
        <w:separator/>
      </w:r>
    </w:p>
  </w:footnote>
  <w:footnote w:type="continuationSeparator" w:id="0">
    <w:p w:rsidR="007A0D6E" w:rsidRDefault="007A0D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6E" w:rsidRDefault="007A0D6E">
    <w:pPr>
      <w:pStyle w:val="Header"/>
    </w:pPr>
  </w:p>
  <w:p w:rsidR="007A0D6E" w:rsidRDefault="007A0D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2EE"/>
    <w:multiLevelType w:val="hybridMultilevel"/>
    <w:tmpl w:val="ECC60B14"/>
    <w:lvl w:ilvl="0" w:tplc="5EE4EDA8">
      <w:numFmt w:val="bullet"/>
      <w:lvlText w:val=""/>
      <w:lvlJc w:val="left"/>
      <w:pPr>
        <w:ind w:left="580" w:hanging="360"/>
      </w:pPr>
      <w:rPr>
        <w:rFonts w:ascii="Wingdings" w:eastAsia="Wingdings" w:hAnsi="Wingdings" w:cs="Wingdings" w:hint="default"/>
        <w:w w:val="100"/>
        <w:sz w:val="22"/>
        <w:szCs w:val="22"/>
        <w:lang w:val="en-GB" w:eastAsia="en-GB" w:bidi="en-GB"/>
      </w:rPr>
    </w:lvl>
    <w:lvl w:ilvl="1" w:tplc="FF4463FC">
      <w:numFmt w:val="bullet"/>
      <w:lvlText w:val=""/>
      <w:lvlJc w:val="left"/>
      <w:pPr>
        <w:ind w:left="940" w:hanging="361"/>
      </w:pPr>
      <w:rPr>
        <w:rFonts w:ascii="Wingdings" w:eastAsia="Wingdings" w:hAnsi="Wingdings" w:cs="Wingdings" w:hint="default"/>
        <w:w w:val="100"/>
        <w:sz w:val="22"/>
        <w:szCs w:val="22"/>
        <w:lang w:val="en-GB" w:eastAsia="en-GB" w:bidi="en-GB"/>
      </w:rPr>
    </w:lvl>
    <w:lvl w:ilvl="2" w:tplc="173E1B60">
      <w:numFmt w:val="bullet"/>
      <w:lvlText w:val="•"/>
      <w:lvlJc w:val="left"/>
      <w:pPr>
        <w:ind w:left="2059" w:hanging="361"/>
      </w:pPr>
      <w:rPr>
        <w:rFonts w:hint="default"/>
        <w:lang w:val="en-GB" w:eastAsia="en-GB" w:bidi="en-GB"/>
      </w:rPr>
    </w:lvl>
    <w:lvl w:ilvl="3" w:tplc="8F3EBF02">
      <w:numFmt w:val="bullet"/>
      <w:lvlText w:val="•"/>
      <w:lvlJc w:val="left"/>
      <w:pPr>
        <w:ind w:left="3179" w:hanging="361"/>
      </w:pPr>
      <w:rPr>
        <w:rFonts w:hint="default"/>
        <w:lang w:val="en-GB" w:eastAsia="en-GB" w:bidi="en-GB"/>
      </w:rPr>
    </w:lvl>
    <w:lvl w:ilvl="4" w:tplc="5DDAF006">
      <w:numFmt w:val="bullet"/>
      <w:lvlText w:val="•"/>
      <w:lvlJc w:val="left"/>
      <w:pPr>
        <w:ind w:left="4299" w:hanging="361"/>
      </w:pPr>
      <w:rPr>
        <w:rFonts w:hint="default"/>
        <w:lang w:val="en-GB" w:eastAsia="en-GB" w:bidi="en-GB"/>
      </w:rPr>
    </w:lvl>
    <w:lvl w:ilvl="5" w:tplc="D8864EC4">
      <w:numFmt w:val="bullet"/>
      <w:lvlText w:val="•"/>
      <w:lvlJc w:val="left"/>
      <w:pPr>
        <w:ind w:left="5419" w:hanging="361"/>
      </w:pPr>
      <w:rPr>
        <w:rFonts w:hint="default"/>
        <w:lang w:val="en-GB" w:eastAsia="en-GB" w:bidi="en-GB"/>
      </w:rPr>
    </w:lvl>
    <w:lvl w:ilvl="6" w:tplc="41640C3A">
      <w:numFmt w:val="bullet"/>
      <w:lvlText w:val="•"/>
      <w:lvlJc w:val="left"/>
      <w:pPr>
        <w:ind w:left="6539" w:hanging="361"/>
      </w:pPr>
      <w:rPr>
        <w:rFonts w:hint="default"/>
        <w:lang w:val="en-GB" w:eastAsia="en-GB" w:bidi="en-GB"/>
      </w:rPr>
    </w:lvl>
    <w:lvl w:ilvl="7" w:tplc="69BE07E0">
      <w:numFmt w:val="bullet"/>
      <w:lvlText w:val="•"/>
      <w:lvlJc w:val="left"/>
      <w:pPr>
        <w:ind w:left="7659" w:hanging="361"/>
      </w:pPr>
      <w:rPr>
        <w:rFonts w:hint="default"/>
        <w:lang w:val="en-GB" w:eastAsia="en-GB" w:bidi="en-GB"/>
      </w:rPr>
    </w:lvl>
    <w:lvl w:ilvl="8" w:tplc="9C1A2E3C">
      <w:numFmt w:val="bullet"/>
      <w:lvlText w:val="•"/>
      <w:lvlJc w:val="left"/>
      <w:pPr>
        <w:ind w:left="8779" w:hanging="361"/>
      </w:pPr>
      <w:rPr>
        <w:rFonts w:hint="default"/>
        <w:lang w:val="en-GB" w:eastAsia="en-GB" w:bidi="en-GB"/>
      </w:rPr>
    </w:lvl>
  </w:abstractNum>
  <w:abstractNum w:abstractNumId="1" w15:restartNumberingAfterBreak="0">
    <w:nsid w:val="085A138D"/>
    <w:multiLevelType w:val="hybridMultilevel"/>
    <w:tmpl w:val="FDECEA52"/>
    <w:lvl w:ilvl="0" w:tplc="08090009">
      <w:start w:val="1"/>
      <w:numFmt w:val="bullet"/>
      <w:lvlText w:val=""/>
      <w:lvlJc w:val="left"/>
      <w:pPr>
        <w:ind w:left="940" w:hanging="360"/>
      </w:pPr>
      <w:rPr>
        <w:rFonts w:ascii="Wingdings" w:hAnsi="Wingdings"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15:restartNumberingAfterBreak="0">
    <w:nsid w:val="18BC1785"/>
    <w:multiLevelType w:val="hybridMultilevel"/>
    <w:tmpl w:val="0D94381C"/>
    <w:lvl w:ilvl="0" w:tplc="05A4E7E6">
      <w:numFmt w:val="bullet"/>
      <w:lvlText w:val=""/>
      <w:lvlJc w:val="left"/>
      <w:pPr>
        <w:ind w:left="467" w:hanging="360"/>
      </w:pPr>
      <w:rPr>
        <w:rFonts w:ascii="Wingdings" w:eastAsia="Wingdings" w:hAnsi="Wingdings" w:cs="Wingdings" w:hint="default"/>
        <w:w w:val="100"/>
        <w:sz w:val="24"/>
        <w:szCs w:val="24"/>
        <w:lang w:val="en-GB" w:eastAsia="en-GB" w:bidi="en-GB"/>
      </w:rPr>
    </w:lvl>
    <w:lvl w:ilvl="1" w:tplc="29842586">
      <w:numFmt w:val="bullet"/>
      <w:lvlText w:val="•"/>
      <w:lvlJc w:val="left"/>
      <w:pPr>
        <w:ind w:left="750" w:hanging="360"/>
      </w:pPr>
      <w:rPr>
        <w:rFonts w:hint="default"/>
        <w:lang w:val="en-GB" w:eastAsia="en-GB" w:bidi="en-GB"/>
      </w:rPr>
    </w:lvl>
    <w:lvl w:ilvl="2" w:tplc="EFC275C0">
      <w:numFmt w:val="bullet"/>
      <w:lvlText w:val="•"/>
      <w:lvlJc w:val="left"/>
      <w:pPr>
        <w:ind w:left="1040" w:hanging="360"/>
      </w:pPr>
      <w:rPr>
        <w:rFonts w:hint="default"/>
        <w:lang w:val="en-GB" w:eastAsia="en-GB" w:bidi="en-GB"/>
      </w:rPr>
    </w:lvl>
    <w:lvl w:ilvl="3" w:tplc="AFACF1EC">
      <w:numFmt w:val="bullet"/>
      <w:lvlText w:val="•"/>
      <w:lvlJc w:val="left"/>
      <w:pPr>
        <w:ind w:left="1330" w:hanging="360"/>
      </w:pPr>
      <w:rPr>
        <w:rFonts w:hint="default"/>
        <w:lang w:val="en-GB" w:eastAsia="en-GB" w:bidi="en-GB"/>
      </w:rPr>
    </w:lvl>
    <w:lvl w:ilvl="4" w:tplc="97D432CA">
      <w:numFmt w:val="bullet"/>
      <w:lvlText w:val="•"/>
      <w:lvlJc w:val="left"/>
      <w:pPr>
        <w:ind w:left="1620" w:hanging="360"/>
      </w:pPr>
      <w:rPr>
        <w:rFonts w:hint="default"/>
        <w:lang w:val="en-GB" w:eastAsia="en-GB" w:bidi="en-GB"/>
      </w:rPr>
    </w:lvl>
    <w:lvl w:ilvl="5" w:tplc="C3B0C752">
      <w:numFmt w:val="bullet"/>
      <w:lvlText w:val="•"/>
      <w:lvlJc w:val="left"/>
      <w:pPr>
        <w:ind w:left="1910" w:hanging="360"/>
      </w:pPr>
      <w:rPr>
        <w:rFonts w:hint="default"/>
        <w:lang w:val="en-GB" w:eastAsia="en-GB" w:bidi="en-GB"/>
      </w:rPr>
    </w:lvl>
    <w:lvl w:ilvl="6" w:tplc="3EA6F526">
      <w:numFmt w:val="bullet"/>
      <w:lvlText w:val="•"/>
      <w:lvlJc w:val="left"/>
      <w:pPr>
        <w:ind w:left="2200" w:hanging="360"/>
      </w:pPr>
      <w:rPr>
        <w:rFonts w:hint="default"/>
        <w:lang w:val="en-GB" w:eastAsia="en-GB" w:bidi="en-GB"/>
      </w:rPr>
    </w:lvl>
    <w:lvl w:ilvl="7" w:tplc="7C1CD1E8">
      <w:numFmt w:val="bullet"/>
      <w:lvlText w:val="•"/>
      <w:lvlJc w:val="left"/>
      <w:pPr>
        <w:ind w:left="2490" w:hanging="360"/>
      </w:pPr>
      <w:rPr>
        <w:rFonts w:hint="default"/>
        <w:lang w:val="en-GB" w:eastAsia="en-GB" w:bidi="en-GB"/>
      </w:rPr>
    </w:lvl>
    <w:lvl w:ilvl="8" w:tplc="54F49EAC">
      <w:numFmt w:val="bullet"/>
      <w:lvlText w:val="•"/>
      <w:lvlJc w:val="left"/>
      <w:pPr>
        <w:ind w:left="2780" w:hanging="360"/>
      </w:pPr>
      <w:rPr>
        <w:rFonts w:hint="default"/>
        <w:lang w:val="en-GB" w:eastAsia="en-GB" w:bidi="en-GB"/>
      </w:rPr>
    </w:lvl>
  </w:abstractNum>
  <w:abstractNum w:abstractNumId="3" w15:restartNumberingAfterBreak="0">
    <w:nsid w:val="1C300B49"/>
    <w:multiLevelType w:val="hybridMultilevel"/>
    <w:tmpl w:val="3362851A"/>
    <w:lvl w:ilvl="0" w:tplc="A504F508">
      <w:numFmt w:val="bullet"/>
      <w:lvlText w:val=""/>
      <w:lvlJc w:val="left"/>
      <w:pPr>
        <w:ind w:left="940" w:hanging="361"/>
      </w:pPr>
      <w:rPr>
        <w:rFonts w:ascii="Wingdings" w:eastAsia="Wingdings" w:hAnsi="Wingdings" w:cs="Wingdings" w:hint="default"/>
        <w:w w:val="100"/>
        <w:sz w:val="22"/>
        <w:szCs w:val="22"/>
        <w:lang w:val="en-GB" w:eastAsia="en-GB" w:bidi="en-GB"/>
      </w:rPr>
    </w:lvl>
    <w:lvl w:ilvl="1" w:tplc="EB828850">
      <w:numFmt w:val="bullet"/>
      <w:lvlText w:val="•"/>
      <w:lvlJc w:val="left"/>
      <w:pPr>
        <w:ind w:left="1947" w:hanging="361"/>
      </w:pPr>
      <w:rPr>
        <w:rFonts w:hint="default"/>
        <w:lang w:val="en-GB" w:eastAsia="en-GB" w:bidi="en-GB"/>
      </w:rPr>
    </w:lvl>
    <w:lvl w:ilvl="2" w:tplc="0018F5AE">
      <w:numFmt w:val="bullet"/>
      <w:lvlText w:val="•"/>
      <w:lvlJc w:val="left"/>
      <w:pPr>
        <w:ind w:left="2955" w:hanging="361"/>
      </w:pPr>
      <w:rPr>
        <w:rFonts w:hint="default"/>
        <w:lang w:val="en-GB" w:eastAsia="en-GB" w:bidi="en-GB"/>
      </w:rPr>
    </w:lvl>
    <w:lvl w:ilvl="3" w:tplc="9F18C9D0">
      <w:numFmt w:val="bullet"/>
      <w:lvlText w:val="•"/>
      <w:lvlJc w:val="left"/>
      <w:pPr>
        <w:ind w:left="3963" w:hanging="361"/>
      </w:pPr>
      <w:rPr>
        <w:rFonts w:hint="default"/>
        <w:lang w:val="en-GB" w:eastAsia="en-GB" w:bidi="en-GB"/>
      </w:rPr>
    </w:lvl>
    <w:lvl w:ilvl="4" w:tplc="BF500258">
      <w:numFmt w:val="bullet"/>
      <w:lvlText w:val="•"/>
      <w:lvlJc w:val="left"/>
      <w:pPr>
        <w:ind w:left="4971" w:hanging="361"/>
      </w:pPr>
      <w:rPr>
        <w:rFonts w:hint="default"/>
        <w:lang w:val="en-GB" w:eastAsia="en-GB" w:bidi="en-GB"/>
      </w:rPr>
    </w:lvl>
    <w:lvl w:ilvl="5" w:tplc="67D4AA80">
      <w:numFmt w:val="bullet"/>
      <w:lvlText w:val="•"/>
      <w:lvlJc w:val="left"/>
      <w:pPr>
        <w:ind w:left="5979" w:hanging="361"/>
      </w:pPr>
      <w:rPr>
        <w:rFonts w:hint="default"/>
        <w:lang w:val="en-GB" w:eastAsia="en-GB" w:bidi="en-GB"/>
      </w:rPr>
    </w:lvl>
    <w:lvl w:ilvl="6" w:tplc="815081B6">
      <w:numFmt w:val="bullet"/>
      <w:lvlText w:val="•"/>
      <w:lvlJc w:val="left"/>
      <w:pPr>
        <w:ind w:left="6987" w:hanging="361"/>
      </w:pPr>
      <w:rPr>
        <w:rFonts w:hint="default"/>
        <w:lang w:val="en-GB" w:eastAsia="en-GB" w:bidi="en-GB"/>
      </w:rPr>
    </w:lvl>
    <w:lvl w:ilvl="7" w:tplc="A330FB32">
      <w:numFmt w:val="bullet"/>
      <w:lvlText w:val="•"/>
      <w:lvlJc w:val="left"/>
      <w:pPr>
        <w:ind w:left="7995" w:hanging="361"/>
      </w:pPr>
      <w:rPr>
        <w:rFonts w:hint="default"/>
        <w:lang w:val="en-GB" w:eastAsia="en-GB" w:bidi="en-GB"/>
      </w:rPr>
    </w:lvl>
    <w:lvl w:ilvl="8" w:tplc="6DB8A0C2">
      <w:numFmt w:val="bullet"/>
      <w:lvlText w:val="•"/>
      <w:lvlJc w:val="left"/>
      <w:pPr>
        <w:ind w:left="9003" w:hanging="361"/>
      </w:pPr>
      <w:rPr>
        <w:rFonts w:hint="default"/>
        <w:lang w:val="en-GB" w:eastAsia="en-GB" w:bidi="en-GB"/>
      </w:rPr>
    </w:lvl>
  </w:abstractNum>
  <w:abstractNum w:abstractNumId="4" w15:restartNumberingAfterBreak="0">
    <w:nsid w:val="34FE3E13"/>
    <w:multiLevelType w:val="hybridMultilevel"/>
    <w:tmpl w:val="20363E7C"/>
    <w:lvl w:ilvl="0" w:tplc="08090009">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4094402D"/>
    <w:multiLevelType w:val="hybridMultilevel"/>
    <w:tmpl w:val="651A207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442826"/>
    <w:multiLevelType w:val="hybridMultilevel"/>
    <w:tmpl w:val="DF3EEDC0"/>
    <w:lvl w:ilvl="0" w:tplc="67BE8002">
      <w:numFmt w:val="bullet"/>
      <w:lvlText w:val="•"/>
      <w:lvlJc w:val="left"/>
      <w:pPr>
        <w:ind w:left="5268" w:hanging="151"/>
      </w:pPr>
      <w:rPr>
        <w:rFonts w:ascii="Arial" w:eastAsia="Arial" w:hAnsi="Arial" w:cs="Arial" w:hint="default"/>
        <w:spacing w:val="-4"/>
        <w:w w:val="99"/>
        <w:sz w:val="24"/>
        <w:szCs w:val="24"/>
        <w:lang w:val="en-GB" w:eastAsia="en-GB" w:bidi="en-GB"/>
      </w:rPr>
    </w:lvl>
    <w:lvl w:ilvl="1" w:tplc="2A0686A4">
      <w:numFmt w:val="bullet"/>
      <w:lvlText w:val="•"/>
      <w:lvlJc w:val="left"/>
      <w:pPr>
        <w:ind w:left="5835" w:hanging="151"/>
      </w:pPr>
      <w:rPr>
        <w:rFonts w:hint="default"/>
        <w:lang w:val="en-GB" w:eastAsia="en-GB" w:bidi="en-GB"/>
      </w:rPr>
    </w:lvl>
    <w:lvl w:ilvl="2" w:tplc="EB9EC9BC">
      <w:numFmt w:val="bullet"/>
      <w:lvlText w:val="•"/>
      <w:lvlJc w:val="left"/>
      <w:pPr>
        <w:ind w:left="6411" w:hanging="151"/>
      </w:pPr>
      <w:rPr>
        <w:rFonts w:hint="default"/>
        <w:lang w:val="en-GB" w:eastAsia="en-GB" w:bidi="en-GB"/>
      </w:rPr>
    </w:lvl>
    <w:lvl w:ilvl="3" w:tplc="E7E61E68">
      <w:numFmt w:val="bullet"/>
      <w:lvlText w:val="•"/>
      <w:lvlJc w:val="left"/>
      <w:pPr>
        <w:ind w:left="6987" w:hanging="151"/>
      </w:pPr>
      <w:rPr>
        <w:rFonts w:hint="default"/>
        <w:lang w:val="en-GB" w:eastAsia="en-GB" w:bidi="en-GB"/>
      </w:rPr>
    </w:lvl>
    <w:lvl w:ilvl="4" w:tplc="F976AD76">
      <w:numFmt w:val="bullet"/>
      <w:lvlText w:val="•"/>
      <w:lvlJc w:val="left"/>
      <w:pPr>
        <w:ind w:left="7563" w:hanging="151"/>
      </w:pPr>
      <w:rPr>
        <w:rFonts w:hint="default"/>
        <w:lang w:val="en-GB" w:eastAsia="en-GB" w:bidi="en-GB"/>
      </w:rPr>
    </w:lvl>
    <w:lvl w:ilvl="5" w:tplc="17626836">
      <w:numFmt w:val="bullet"/>
      <w:lvlText w:val="•"/>
      <w:lvlJc w:val="left"/>
      <w:pPr>
        <w:ind w:left="8139" w:hanging="151"/>
      </w:pPr>
      <w:rPr>
        <w:rFonts w:hint="default"/>
        <w:lang w:val="en-GB" w:eastAsia="en-GB" w:bidi="en-GB"/>
      </w:rPr>
    </w:lvl>
    <w:lvl w:ilvl="6" w:tplc="725CCCE6">
      <w:numFmt w:val="bullet"/>
      <w:lvlText w:val="•"/>
      <w:lvlJc w:val="left"/>
      <w:pPr>
        <w:ind w:left="8715" w:hanging="151"/>
      </w:pPr>
      <w:rPr>
        <w:rFonts w:hint="default"/>
        <w:lang w:val="en-GB" w:eastAsia="en-GB" w:bidi="en-GB"/>
      </w:rPr>
    </w:lvl>
    <w:lvl w:ilvl="7" w:tplc="51D00950">
      <w:numFmt w:val="bullet"/>
      <w:lvlText w:val="•"/>
      <w:lvlJc w:val="left"/>
      <w:pPr>
        <w:ind w:left="9291" w:hanging="151"/>
      </w:pPr>
      <w:rPr>
        <w:rFonts w:hint="default"/>
        <w:lang w:val="en-GB" w:eastAsia="en-GB" w:bidi="en-GB"/>
      </w:rPr>
    </w:lvl>
    <w:lvl w:ilvl="8" w:tplc="A9CECC58">
      <w:numFmt w:val="bullet"/>
      <w:lvlText w:val="•"/>
      <w:lvlJc w:val="left"/>
      <w:pPr>
        <w:ind w:left="9867" w:hanging="151"/>
      </w:pPr>
      <w:rPr>
        <w:rFonts w:hint="default"/>
        <w:lang w:val="en-GB" w:eastAsia="en-GB" w:bidi="en-GB"/>
      </w:rPr>
    </w:lvl>
  </w:abstractNum>
  <w:abstractNum w:abstractNumId="7" w15:restartNumberingAfterBreak="0">
    <w:nsid w:val="492E377D"/>
    <w:multiLevelType w:val="hybridMultilevel"/>
    <w:tmpl w:val="F022D2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15433"/>
    <w:multiLevelType w:val="hybridMultilevel"/>
    <w:tmpl w:val="C6788D60"/>
    <w:lvl w:ilvl="0" w:tplc="360CE2B2">
      <w:numFmt w:val="bullet"/>
      <w:lvlText w:val=""/>
      <w:lvlJc w:val="left"/>
      <w:pPr>
        <w:ind w:left="940" w:hanging="361"/>
      </w:pPr>
      <w:rPr>
        <w:rFonts w:ascii="Symbol" w:eastAsia="Symbol" w:hAnsi="Symbol" w:cs="Symbol" w:hint="default"/>
        <w:w w:val="100"/>
        <w:sz w:val="22"/>
        <w:szCs w:val="22"/>
        <w:lang w:val="en-GB" w:eastAsia="en-GB" w:bidi="en-GB"/>
      </w:rPr>
    </w:lvl>
    <w:lvl w:ilvl="1" w:tplc="5AA61616">
      <w:numFmt w:val="bullet"/>
      <w:lvlText w:val="•"/>
      <w:lvlJc w:val="left"/>
      <w:pPr>
        <w:ind w:left="1947" w:hanging="361"/>
      </w:pPr>
      <w:rPr>
        <w:rFonts w:hint="default"/>
        <w:lang w:val="en-GB" w:eastAsia="en-GB" w:bidi="en-GB"/>
      </w:rPr>
    </w:lvl>
    <w:lvl w:ilvl="2" w:tplc="B6321182">
      <w:numFmt w:val="bullet"/>
      <w:lvlText w:val="•"/>
      <w:lvlJc w:val="left"/>
      <w:pPr>
        <w:ind w:left="2955" w:hanging="361"/>
      </w:pPr>
      <w:rPr>
        <w:rFonts w:hint="default"/>
        <w:lang w:val="en-GB" w:eastAsia="en-GB" w:bidi="en-GB"/>
      </w:rPr>
    </w:lvl>
    <w:lvl w:ilvl="3" w:tplc="F5267BFE">
      <w:numFmt w:val="bullet"/>
      <w:lvlText w:val="•"/>
      <w:lvlJc w:val="left"/>
      <w:pPr>
        <w:ind w:left="3963" w:hanging="361"/>
      </w:pPr>
      <w:rPr>
        <w:rFonts w:hint="default"/>
        <w:lang w:val="en-GB" w:eastAsia="en-GB" w:bidi="en-GB"/>
      </w:rPr>
    </w:lvl>
    <w:lvl w:ilvl="4" w:tplc="45AC59C2">
      <w:numFmt w:val="bullet"/>
      <w:lvlText w:val="•"/>
      <w:lvlJc w:val="left"/>
      <w:pPr>
        <w:ind w:left="4971" w:hanging="361"/>
      </w:pPr>
      <w:rPr>
        <w:rFonts w:hint="default"/>
        <w:lang w:val="en-GB" w:eastAsia="en-GB" w:bidi="en-GB"/>
      </w:rPr>
    </w:lvl>
    <w:lvl w:ilvl="5" w:tplc="F3722094">
      <w:numFmt w:val="bullet"/>
      <w:lvlText w:val="•"/>
      <w:lvlJc w:val="left"/>
      <w:pPr>
        <w:ind w:left="5979" w:hanging="361"/>
      </w:pPr>
      <w:rPr>
        <w:rFonts w:hint="default"/>
        <w:lang w:val="en-GB" w:eastAsia="en-GB" w:bidi="en-GB"/>
      </w:rPr>
    </w:lvl>
    <w:lvl w:ilvl="6" w:tplc="3D9881A4">
      <w:numFmt w:val="bullet"/>
      <w:lvlText w:val="•"/>
      <w:lvlJc w:val="left"/>
      <w:pPr>
        <w:ind w:left="6987" w:hanging="361"/>
      </w:pPr>
      <w:rPr>
        <w:rFonts w:hint="default"/>
        <w:lang w:val="en-GB" w:eastAsia="en-GB" w:bidi="en-GB"/>
      </w:rPr>
    </w:lvl>
    <w:lvl w:ilvl="7" w:tplc="DAC67FF0">
      <w:numFmt w:val="bullet"/>
      <w:lvlText w:val="•"/>
      <w:lvlJc w:val="left"/>
      <w:pPr>
        <w:ind w:left="7995" w:hanging="361"/>
      </w:pPr>
      <w:rPr>
        <w:rFonts w:hint="default"/>
        <w:lang w:val="en-GB" w:eastAsia="en-GB" w:bidi="en-GB"/>
      </w:rPr>
    </w:lvl>
    <w:lvl w:ilvl="8" w:tplc="C34013EE">
      <w:numFmt w:val="bullet"/>
      <w:lvlText w:val="•"/>
      <w:lvlJc w:val="left"/>
      <w:pPr>
        <w:ind w:left="9003" w:hanging="361"/>
      </w:pPr>
      <w:rPr>
        <w:rFonts w:hint="default"/>
        <w:lang w:val="en-GB" w:eastAsia="en-GB" w:bidi="en-GB"/>
      </w:rPr>
    </w:lvl>
  </w:abstractNum>
  <w:abstractNum w:abstractNumId="9" w15:restartNumberingAfterBreak="0">
    <w:nsid w:val="59764395"/>
    <w:multiLevelType w:val="hybridMultilevel"/>
    <w:tmpl w:val="FD985946"/>
    <w:lvl w:ilvl="0" w:tplc="64A69A02">
      <w:numFmt w:val="bullet"/>
      <w:lvlText w:val=""/>
      <w:lvlJc w:val="left"/>
      <w:pPr>
        <w:ind w:left="467" w:hanging="360"/>
      </w:pPr>
      <w:rPr>
        <w:rFonts w:ascii="Wingdings" w:eastAsia="Wingdings" w:hAnsi="Wingdings" w:cs="Wingdings" w:hint="default"/>
        <w:w w:val="100"/>
        <w:sz w:val="24"/>
        <w:szCs w:val="24"/>
        <w:lang w:val="en-GB" w:eastAsia="en-GB" w:bidi="en-GB"/>
      </w:rPr>
    </w:lvl>
    <w:lvl w:ilvl="1" w:tplc="B4989FC2">
      <w:numFmt w:val="bullet"/>
      <w:lvlText w:val="•"/>
      <w:lvlJc w:val="left"/>
      <w:pPr>
        <w:ind w:left="750" w:hanging="360"/>
      </w:pPr>
      <w:rPr>
        <w:rFonts w:hint="default"/>
        <w:lang w:val="en-GB" w:eastAsia="en-GB" w:bidi="en-GB"/>
      </w:rPr>
    </w:lvl>
    <w:lvl w:ilvl="2" w:tplc="4F6EA2F6">
      <w:numFmt w:val="bullet"/>
      <w:lvlText w:val="•"/>
      <w:lvlJc w:val="left"/>
      <w:pPr>
        <w:ind w:left="1040" w:hanging="360"/>
      </w:pPr>
      <w:rPr>
        <w:rFonts w:hint="default"/>
        <w:lang w:val="en-GB" w:eastAsia="en-GB" w:bidi="en-GB"/>
      </w:rPr>
    </w:lvl>
    <w:lvl w:ilvl="3" w:tplc="366E7926">
      <w:numFmt w:val="bullet"/>
      <w:lvlText w:val="•"/>
      <w:lvlJc w:val="left"/>
      <w:pPr>
        <w:ind w:left="1330" w:hanging="360"/>
      </w:pPr>
      <w:rPr>
        <w:rFonts w:hint="default"/>
        <w:lang w:val="en-GB" w:eastAsia="en-GB" w:bidi="en-GB"/>
      </w:rPr>
    </w:lvl>
    <w:lvl w:ilvl="4" w:tplc="45E007D2">
      <w:numFmt w:val="bullet"/>
      <w:lvlText w:val="•"/>
      <w:lvlJc w:val="left"/>
      <w:pPr>
        <w:ind w:left="1620" w:hanging="360"/>
      </w:pPr>
      <w:rPr>
        <w:rFonts w:hint="default"/>
        <w:lang w:val="en-GB" w:eastAsia="en-GB" w:bidi="en-GB"/>
      </w:rPr>
    </w:lvl>
    <w:lvl w:ilvl="5" w:tplc="657A8C96">
      <w:numFmt w:val="bullet"/>
      <w:lvlText w:val="•"/>
      <w:lvlJc w:val="left"/>
      <w:pPr>
        <w:ind w:left="1910" w:hanging="360"/>
      </w:pPr>
      <w:rPr>
        <w:rFonts w:hint="default"/>
        <w:lang w:val="en-GB" w:eastAsia="en-GB" w:bidi="en-GB"/>
      </w:rPr>
    </w:lvl>
    <w:lvl w:ilvl="6" w:tplc="D76CE4DA">
      <w:numFmt w:val="bullet"/>
      <w:lvlText w:val="•"/>
      <w:lvlJc w:val="left"/>
      <w:pPr>
        <w:ind w:left="2200" w:hanging="360"/>
      </w:pPr>
      <w:rPr>
        <w:rFonts w:hint="default"/>
        <w:lang w:val="en-GB" w:eastAsia="en-GB" w:bidi="en-GB"/>
      </w:rPr>
    </w:lvl>
    <w:lvl w:ilvl="7" w:tplc="3CF854E8">
      <w:numFmt w:val="bullet"/>
      <w:lvlText w:val="•"/>
      <w:lvlJc w:val="left"/>
      <w:pPr>
        <w:ind w:left="2490" w:hanging="360"/>
      </w:pPr>
      <w:rPr>
        <w:rFonts w:hint="default"/>
        <w:lang w:val="en-GB" w:eastAsia="en-GB" w:bidi="en-GB"/>
      </w:rPr>
    </w:lvl>
    <w:lvl w:ilvl="8" w:tplc="A98ABACC">
      <w:numFmt w:val="bullet"/>
      <w:lvlText w:val="•"/>
      <w:lvlJc w:val="left"/>
      <w:pPr>
        <w:ind w:left="2780" w:hanging="360"/>
      </w:pPr>
      <w:rPr>
        <w:rFonts w:hint="default"/>
        <w:lang w:val="en-GB" w:eastAsia="en-GB" w:bidi="en-GB"/>
      </w:rPr>
    </w:lvl>
  </w:abstractNum>
  <w:abstractNum w:abstractNumId="10" w15:restartNumberingAfterBreak="0">
    <w:nsid w:val="5E650D11"/>
    <w:multiLevelType w:val="hybridMultilevel"/>
    <w:tmpl w:val="E8520DD2"/>
    <w:lvl w:ilvl="0" w:tplc="86E44A08">
      <w:numFmt w:val="bullet"/>
      <w:lvlText w:val=""/>
      <w:lvlJc w:val="left"/>
      <w:pPr>
        <w:ind w:left="467" w:hanging="360"/>
      </w:pPr>
      <w:rPr>
        <w:rFonts w:ascii="Wingdings" w:eastAsia="Wingdings" w:hAnsi="Wingdings" w:cs="Wingdings" w:hint="default"/>
        <w:w w:val="100"/>
        <w:sz w:val="24"/>
        <w:szCs w:val="24"/>
        <w:lang w:val="en-GB" w:eastAsia="en-GB" w:bidi="en-GB"/>
      </w:rPr>
    </w:lvl>
    <w:lvl w:ilvl="1" w:tplc="89ECC59C">
      <w:numFmt w:val="bullet"/>
      <w:lvlText w:val="•"/>
      <w:lvlJc w:val="left"/>
      <w:pPr>
        <w:ind w:left="750" w:hanging="360"/>
      </w:pPr>
      <w:rPr>
        <w:rFonts w:hint="default"/>
        <w:lang w:val="en-GB" w:eastAsia="en-GB" w:bidi="en-GB"/>
      </w:rPr>
    </w:lvl>
    <w:lvl w:ilvl="2" w:tplc="85CC4678">
      <w:numFmt w:val="bullet"/>
      <w:lvlText w:val="•"/>
      <w:lvlJc w:val="left"/>
      <w:pPr>
        <w:ind w:left="1040" w:hanging="360"/>
      </w:pPr>
      <w:rPr>
        <w:rFonts w:hint="default"/>
        <w:lang w:val="en-GB" w:eastAsia="en-GB" w:bidi="en-GB"/>
      </w:rPr>
    </w:lvl>
    <w:lvl w:ilvl="3" w:tplc="C55E2618">
      <w:numFmt w:val="bullet"/>
      <w:lvlText w:val="•"/>
      <w:lvlJc w:val="left"/>
      <w:pPr>
        <w:ind w:left="1330" w:hanging="360"/>
      </w:pPr>
      <w:rPr>
        <w:rFonts w:hint="default"/>
        <w:lang w:val="en-GB" w:eastAsia="en-GB" w:bidi="en-GB"/>
      </w:rPr>
    </w:lvl>
    <w:lvl w:ilvl="4" w:tplc="AE0E0548">
      <w:numFmt w:val="bullet"/>
      <w:lvlText w:val="•"/>
      <w:lvlJc w:val="left"/>
      <w:pPr>
        <w:ind w:left="1620" w:hanging="360"/>
      </w:pPr>
      <w:rPr>
        <w:rFonts w:hint="default"/>
        <w:lang w:val="en-GB" w:eastAsia="en-GB" w:bidi="en-GB"/>
      </w:rPr>
    </w:lvl>
    <w:lvl w:ilvl="5" w:tplc="1908C730">
      <w:numFmt w:val="bullet"/>
      <w:lvlText w:val="•"/>
      <w:lvlJc w:val="left"/>
      <w:pPr>
        <w:ind w:left="1910" w:hanging="360"/>
      </w:pPr>
      <w:rPr>
        <w:rFonts w:hint="default"/>
        <w:lang w:val="en-GB" w:eastAsia="en-GB" w:bidi="en-GB"/>
      </w:rPr>
    </w:lvl>
    <w:lvl w:ilvl="6" w:tplc="389C0E80">
      <w:numFmt w:val="bullet"/>
      <w:lvlText w:val="•"/>
      <w:lvlJc w:val="left"/>
      <w:pPr>
        <w:ind w:left="2200" w:hanging="360"/>
      </w:pPr>
      <w:rPr>
        <w:rFonts w:hint="default"/>
        <w:lang w:val="en-GB" w:eastAsia="en-GB" w:bidi="en-GB"/>
      </w:rPr>
    </w:lvl>
    <w:lvl w:ilvl="7" w:tplc="A95221DE">
      <w:numFmt w:val="bullet"/>
      <w:lvlText w:val="•"/>
      <w:lvlJc w:val="left"/>
      <w:pPr>
        <w:ind w:left="2490" w:hanging="360"/>
      </w:pPr>
      <w:rPr>
        <w:rFonts w:hint="default"/>
        <w:lang w:val="en-GB" w:eastAsia="en-GB" w:bidi="en-GB"/>
      </w:rPr>
    </w:lvl>
    <w:lvl w:ilvl="8" w:tplc="BDE0B4E4">
      <w:numFmt w:val="bullet"/>
      <w:lvlText w:val="•"/>
      <w:lvlJc w:val="left"/>
      <w:pPr>
        <w:ind w:left="2780" w:hanging="360"/>
      </w:pPr>
      <w:rPr>
        <w:rFonts w:hint="default"/>
        <w:lang w:val="en-GB" w:eastAsia="en-GB" w:bidi="en-GB"/>
      </w:rPr>
    </w:lvl>
  </w:abstractNum>
  <w:abstractNum w:abstractNumId="11" w15:restartNumberingAfterBreak="0">
    <w:nsid w:val="61D5628C"/>
    <w:multiLevelType w:val="hybridMultilevel"/>
    <w:tmpl w:val="C8EA5FE0"/>
    <w:lvl w:ilvl="0" w:tplc="9FCA859E">
      <w:numFmt w:val="bullet"/>
      <w:lvlText w:val=""/>
      <w:lvlJc w:val="left"/>
      <w:pPr>
        <w:ind w:left="467" w:hanging="360"/>
      </w:pPr>
      <w:rPr>
        <w:rFonts w:ascii="Wingdings" w:eastAsia="Wingdings" w:hAnsi="Wingdings" w:cs="Wingdings" w:hint="default"/>
        <w:w w:val="100"/>
        <w:sz w:val="24"/>
        <w:szCs w:val="24"/>
        <w:lang w:val="en-GB" w:eastAsia="en-GB" w:bidi="en-GB"/>
      </w:rPr>
    </w:lvl>
    <w:lvl w:ilvl="1" w:tplc="82A8D052">
      <w:numFmt w:val="bullet"/>
      <w:lvlText w:val="•"/>
      <w:lvlJc w:val="left"/>
      <w:pPr>
        <w:ind w:left="750" w:hanging="360"/>
      </w:pPr>
      <w:rPr>
        <w:rFonts w:hint="default"/>
        <w:lang w:val="en-GB" w:eastAsia="en-GB" w:bidi="en-GB"/>
      </w:rPr>
    </w:lvl>
    <w:lvl w:ilvl="2" w:tplc="6E308572">
      <w:numFmt w:val="bullet"/>
      <w:lvlText w:val="•"/>
      <w:lvlJc w:val="left"/>
      <w:pPr>
        <w:ind w:left="1040" w:hanging="360"/>
      </w:pPr>
      <w:rPr>
        <w:rFonts w:hint="default"/>
        <w:lang w:val="en-GB" w:eastAsia="en-GB" w:bidi="en-GB"/>
      </w:rPr>
    </w:lvl>
    <w:lvl w:ilvl="3" w:tplc="024A28B0">
      <w:numFmt w:val="bullet"/>
      <w:lvlText w:val="•"/>
      <w:lvlJc w:val="left"/>
      <w:pPr>
        <w:ind w:left="1330" w:hanging="360"/>
      </w:pPr>
      <w:rPr>
        <w:rFonts w:hint="default"/>
        <w:lang w:val="en-GB" w:eastAsia="en-GB" w:bidi="en-GB"/>
      </w:rPr>
    </w:lvl>
    <w:lvl w:ilvl="4" w:tplc="3FB0D22E">
      <w:numFmt w:val="bullet"/>
      <w:lvlText w:val="•"/>
      <w:lvlJc w:val="left"/>
      <w:pPr>
        <w:ind w:left="1620" w:hanging="360"/>
      </w:pPr>
      <w:rPr>
        <w:rFonts w:hint="default"/>
        <w:lang w:val="en-GB" w:eastAsia="en-GB" w:bidi="en-GB"/>
      </w:rPr>
    </w:lvl>
    <w:lvl w:ilvl="5" w:tplc="E496F366">
      <w:numFmt w:val="bullet"/>
      <w:lvlText w:val="•"/>
      <w:lvlJc w:val="left"/>
      <w:pPr>
        <w:ind w:left="1910" w:hanging="360"/>
      </w:pPr>
      <w:rPr>
        <w:rFonts w:hint="default"/>
        <w:lang w:val="en-GB" w:eastAsia="en-GB" w:bidi="en-GB"/>
      </w:rPr>
    </w:lvl>
    <w:lvl w:ilvl="6" w:tplc="1EB2120A">
      <w:numFmt w:val="bullet"/>
      <w:lvlText w:val="•"/>
      <w:lvlJc w:val="left"/>
      <w:pPr>
        <w:ind w:left="2200" w:hanging="360"/>
      </w:pPr>
      <w:rPr>
        <w:rFonts w:hint="default"/>
        <w:lang w:val="en-GB" w:eastAsia="en-GB" w:bidi="en-GB"/>
      </w:rPr>
    </w:lvl>
    <w:lvl w:ilvl="7" w:tplc="53AC4E1A">
      <w:numFmt w:val="bullet"/>
      <w:lvlText w:val="•"/>
      <w:lvlJc w:val="left"/>
      <w:pPr>
        <w:ind w:left="2490" w:hanging="360"/>
      </w:pPr>
      <w:rPr>
        <w:rFonts w:hint="default"/>
        <w:lang w:val="en-GB" w:eastAsia="en-GB" w:bidi="en-GB"/>
      </w:rPr>
    </w:lvl>
    <w:lvl w:ilvl="8" w:tplc="C16E2B10">
      <w:numFmt w:val="bullet"/>
      <w:lvlText w:val="•"/>
      <w:lvlJc w:val="left"/>
      <w:pPr>
        <w:ind w:left="2780" w:hanging="360"/>
      </w:pPr>
      <w:rPr>
        <w:rFonts w:hint="default"/>
        <w:lang w:val="en-GB" w:eastAsia="en-GB" w:bidi="en-GB"/>
      </w:rPr>
    </w:lvl>
  </w:abstractNum>
  <w:abstractNum w:abstractNumId="12" w15:restartNumberingAfterBreak="0">
    <w:nsid w:val="66EA70F9"/>
    <w:multiLevelType w:val="hybridMultilevel"/>
    <w:tmpl w:val="B52017CA"/>
    <w:lvl w:ilvl="0" w:tplc="E488EAD6">
      <w:numFmt w:val="bullet"/>
      <w:lvlText w:val=""/>
      <w:lvlJc w:val="left"/>
      <w:pPr>
        <w:ind w:left="940" w:hanging="361"/>
      </w:pPr>
      <w:rPr>
        <w:rFonts w:ascii="Wingdings" w:eastAsia="Wingdings" w:hAnsi="Wingdings" w:cs="Wingdings" w:hint="default"/>
        <w:w w:val="100"/>
        <w:sz w:val="22"/>
        <w:szCs w:val="22"/>
        <w:lang w:val="en-GB" w:eastAsia="en-GB" w:bidi="en-GB"/>
      </w:rPr>
    </w:lvl>
    <w:lvl w:ilvl="1" w:tplc="99282DEC">
      <w:numFmt w:val="bullet"/>
      <w:lvlText w:val="•"/>
      <w:lvlJc w:val="left"/>
      <w:pPr>
        <w:ind w:left="1947" w:hanging="361"/>
      </w:pPr>
      <w:rPr>
        <w:rFonts w:hint="default"/>
        <w:lang w:val="en-GB" w:eastAsia="en-GB" w:bidi="en-GB"/>
      </w:rPr>
    </w:lvl>
    <w:lvl w:ilvl="2" w:tplc="040ED57E">
      <w:numFmt w:val="bullet"/>
      <w:lvlText w:val="•"/>
      <w:lvlJc w:val="left"/>
      <w:pPr>
        <w:ind w:left="2955" w:hanging="361"/>
      </w:pPr>
      <w:rPr>
        <w:rFonts w:hint="default"/>
        <w:lang w:val="en-GB" w:eastAsia="en-GB" w:bidi="en-GB"/>
      </w:rPr>
    </w:lvl>
    <w:lvl w:ilvl="3" w:tplc="BF4A24BA">
      <w:numFmt w:val="bullet"/>
      <w:lvlText w:val="•"/>
      <w:lvlJc w:val="left"/>
      <w:pPr>
        <w:ind w:left="3963" w:hanging="361"/>
      </w:pPr>
      <w:rPr>
        <w:rFonts w:hint="default"/>
        <w:lang w:val="en-GB" w:eastAsia="en-GB" w:bidi="en-GB"/>
      </w:rPr>
    </w:lvl>
    <w:lvl w:ilvl="4" w:tplc="677C604A">
      <w:numFmt w:val="bullet"/>
      <w:lvlText w:val="•"/>
      <w:lvlJc w:val="left"/>
      <w:pPr>
        <w:ind w:left="4971" w:hanging="361"/>
      </w:pPr>
      <w:rPr>
        <w:rFonts w:hint="default"/>
        <w:lang w:val="en-GB" w:eastAsia="en-GB" w:bidi="en-GB"/>
      </w:rPr>
    </w:lvl>
    <w:lvl w:ilvl="5" w:tplc="5A3C420C">
      <w:numFmt w:val="bullet"/>
      <w:lvlText w:val="•"/>
      <w:lvlJc w:val="left"/>
      <w:pPr>
        <w:ind w:left="5979" w:hanging="361"/>
      </w:pPr>
      <w:rPr>
        <w:rFonts w:hint="default"/>
        <w:lang w:val="en-GB" w:eastAsia="en-GB" w:bidi="en-GB"/>
      </w:rPr>
    </w:lvl>
    <w:lvl w:ilvl="6" w:tplc="15663818">
      <w:numFmt w:val="bullet"/>
      <w:lvlText w:val="•"/>
      <w:lvlJc w:val="left"/>
      <w:pPr>
        <w:ind w:left="6987" w:hanging="361"/>
      </w:pPr>
      <w:rPr>
        <w:rFonts w:hint="default"/>
        <w:lang w:val="en-GB" w:eastAsia="en-GB" w:bidi="en-GB"/>
      </w:rPr>
    </w:lvl>
    <w:lvl w:ilvl="7" w:tplc="82AA479C">
      <w:numFmt w:val="bullet"/>
      <w:lvlText w:val="•"/>
      <w:lvlJc w:val="left"/>
      <w:pPr>
        <w:ind w:left="7995" w:hanging="361"/>
      </w:pPr>
      <w:rPr>
        <w:rFonts w:hint="default"/>
        <w:lang w:val="en-GB" w:eastAsia="en-GB" w:bidi="en-GB"/>
      </w:rPr>
    </w:lvl>
    <w:lvl w:ilvl="8" w:tplc="AAE0CE7C">
      <w:numFmt w:val="bullet"/>
      <w:lvlText w:val="•"/>
      <w:lvlJc w:val="left"/>
      <w:pPr>
        <w:ind w:left="9003" w:hanging="361"/>
      </w:pPr>
      <w:rPr>
        <w:rFonts w:hint="default"/>
        <w:lang w:val="en-GB" w:eastAsia="en-GB" w:bidi="en-GB"/>
      </w:rPr>
    </w:lvl>
  </w:abstractNum>
  <w:abstractNum w:abstractNumId="13" w15:restartNumberingAfterBreak="0">
    <w:nsid w:val="73F36FFC"/>
    <w:multiLevelType w:val="hybridMultilevel"/>
    <w:tmpl w:val="BB08AE70"/>
    <w:lvl w:ilvl="0" w:tplc="726E457C">
      <w:numFmt w:val="bullet"/>
      <w:lvlText w:val=""/>
      <w:lvlJc w:val="left"/>
      <w:pPr>
        <w:ind w:left="467" w:hanging="360"/>
      </w:pPr>
      <w:rPr>
        <w:rFonts w:ascii="Wingdings" w:eastAsia="Wingdings" w:hAnsi="Wingdings" w:cs="Wingdings" w:hint="default"/>
        <w:w w:val="100"/>
        <w:sz w:val="24"/>
        <w:szCs w:val="24"/>
        <w:lang w:val="en-GB" w:eastAsia="en-GB" w:bidi="en-GB"/>
      </w:rPr>
    </w:lvl>
    <w:lvl w:ilvl="1" w:tplc="386E5B5C">
      <w:numFmt w:val="bullet"/>
      <w:lvlText w:val="•"/>
      <w:lvlJc w:val="left"/>
      <w:pPr>
        <w:ind w:left="750" w:hanging="360"/>
      </w:pPr>
      <w:rPr>
        <w:rFonts w:hint="default"/>
        <w:lang w:val="en-GB" w:eastAsia="en-GB" w:bidi="en-GB"/>
      </w:rPr>
    </w:lvl>
    <w:lvl w:ilvl="2" w:tplc="44668EB8">
      <w:numFmt w:val="bullet"/>
      <w:lvlText w:val="•"/>
      <w:lvlJc w:val="left"/>
      <w:pPr>
        <w:ind w:left="1040" w:hanging="360"/>
      </w:pPr>
      <w:rPr>
        <w:rFonts w:hint="default"/>
        <w:lang w:val="en-GB" w:eastAsia="en-GB" w:bidi="en-GB"/>
      </w:rPr>
    </w:lvl>
    <w:lvl w:ilvl="3" w:tplc="BC1ABC18">
      <w:numFmt w:val="bullet"/>
      <w:lvlText w:val="•"/>
      <w:lvlJc w:val="left"/>
      <w:pPr>
        <w:ind w:left="1330" w:hanging="360"/>
      </w:pPr>
      <w:rPr>
        <w:rFonts w:hint="default"/>
        <w:lang w:val="en-GB" w:eastAsia="en-GB" w:bidi="en-GB"/>
      </w:rPr>
    </w:lvl>
    <w:lvl w:ilvl="4" w:tplc="598EF786">
      <w:numFmt w:val="bullet"/>
      <w:lvlText w:val="•"/>
      <w:lvlJc w:val="left"/>
      <w:pPr>
        <w:ind w:left="1620" w:hanging="360"/>
      </w:pPr>
      <w:rPr>
        <w:rFonts w:hint="default"/>
        <w:lang w:val="en-GB" w:eastAsia="en-GB" w:bidi="en-GB"/>
      </w:rPr>
    </w:lvl>
    <w:lvl w:ilvl="5" w:tplc="85A48782">
      <w:numFmt w:val="bullet"/>
      <w:lvlText w:val="•"/>
      <w:lvlJc w:val="left"/>
      <w:pPr>
        <w:ind w:left="1910" w:hanging="360"/>
      </w:pPr>
      <w:rPr>
        <w:rFonts w:hint="default"/>
        <w:lang w:val="en-GB" w:eastAsia="en-GB" w:bidi="en-GB"/>
      </w:rPr>
    </w:lvl>
    <w:lvl w:ilvl="6" w:tplc="0166FE3C">
      <w:numFmt w:val="bullet"/>
      <w:lvlText w:val="•"/>
      <w:lvlJc w:val="left"/>
      <w:pPr>
        <w:ind w:left="2200" w:hanging="360"/>
      </w:pPr>
      <w:rPr>
        <w:rFonts w:hint="default"/>
        <w:lang w:val="en-GB" w:eastAsia="en-GB" w:bidi="en-GB"/>
      </w:rPr>
    </w:lvl>
    <w:lvl w:ilvl="7" w:tplc="E8DE3B92">
      <w:numFmt w:val="bullet"/>
      <w:lvlText w:val="•"/>
      <w:lvlJc w:val="left"/>
      <w:pPr>
        <w:ind w:left="2490" w:hanging="360"/>
      </w:pPr>
      <w:rPr>
        <w:rFonts w:hint="default"/>
        <w:lang w:val="en-GB" w:eastAsia="en-GB" w:bidi="en-GB"/>
      </w:rPr>
    </w:lvl>
    <w:lvl w:ilvl="8" w:tplc="C1C8BF20">
      <w:numFmt w:val="bullet"/>
      <w:lvlText w:val="•"/>
      <w:lvlJc w:val="left"/>
      <w:pPr>
        <w:ind w:left="2780" w:hanging="360"/>
      </w:pPr>
      <w:rPr>
        <w:rFonts w:hint="default"/>
        <w:lang w:val="en-GB" w:eastAsia="en-GB" w:bidi="en-GB"/>
      </w:rPr>
    </w:lvl>
  </w:abstractNum>
  <w:num w:numId="1">
    <w:abstractNumId w:val="0"/>
  </w:num>
  <w:num w:numId="2">
    <w:abstractNumId w:val="3"/>
  </w:num>
  <w:num w:numId="3">
    <w:abstractNumId w:val="8"/>
  </w:num>
  <w:num w:numId="4">
    <w:abstractNumId w:val="12"/>
  </w:num>
  <w:num w:numId="5">
    <w:abstractNumId w:val="13"/>
  </w:num>
  <w:num w:numId="6">
    <w:abstractNumId w:val="9"/>
  </w:num>
  <w:num w:numId="7">
    <w:abstractNumId w:val="10"/>
  </w:num>
  <w:num w:numId="8">
    <w:abstractNumId w:val="2"/>
  </w:num>
  <w:num w:numId="9">
    <w:abstractNumId w:val="11"/>
  </w:num>
  <w:num w:numId="10">
    <w:abstractNumId w:val="6"/>
  </w:num>
  <w:num w:numId="11">
    <w:abstractNumId w:val="4"/>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1"/>
    <w:rsid w:val="00073046"/>
    <w:rsid w:val="00081F89"/>
    <w:rsid w:val="00147654"/>
    <w:rsid w:val="0019042B"/>
    <w:rsid w:val="00197C56"/>
    <w:rsid w:val="001E7D0C"/>
    <w:rsid w:val="002043B5"/>
    <w:rsid w:val="00216B98"/>
    <w:rsid w:val="00276A3D"/>
    <w:rsid w:val="002A6851"/>
    <w:rsid w:val="003365EB"/>
    <w:rsid w:val="00342D6B"/>
    <w:rsid w:val="00375556"/>
    <w:rsid w:val="0039005E"/>
    <w:rsid w:val="003A468A"/>
    <w:rsid w:val="00412912"/>
    <w:rsid w:val="004443DD"/>
    <w:rsid w:val="00452A6D"/>
    <w:rsid w:val="004928BE"/>
    <w:rsid w:val="00496D5A"/>
    <w:rsid w:val="004A2C4A"/>
    <w:rsid w:val="004A5F00"/>
    <w:rsid w:val="004B6C40"/>
    <w:rsid w:val="00543DB4"/>
    <w:rsid w:val="005837D2"/>
    <w:rsid w:val="005F1F09"/>
    <w:rsid w:val="0062439D"/>
    <w:rsid w:val="00684589"/>
    <w:rsid w:val="00690BC5"/>
    <w:rsid w:val="006B1AC6"/>
    <w:rsid w:val="006D125F"/>
    <w:rsid w:val="006D1C4A"/>
    <w:rsid w:val="007A0D6E"/>
    <w:rsid w:val="00813F5F"/>
    <w:rsid w:val="008504BE"/>
    <w:rsid w:val="008828A1"/>
    <w:rsid w:val="009A5B54"/>
    <w:rsid w:val="00A019F2"/>
    <w:rsid w:val="00A51709"/>
    <w:rsid w:val="00AF70D1"/>
    <w:rsid w:val="00B57493"/>
    <w:rsid w:val="00BF1710"/>
    <w:rsid w:val="00C23021"/>
    <w:rsid w:val="00C84B55"/>
    <w:rsid w:val="00C87256"/>
    <w:rsid w:val="00CB2D5F"/>
    <w:rsid w:val="00D54BDC"/>
    <w:rsid w:val="00DA415F"/>
    <w:rsid w:val="00DD3796"/>
    <w:rsid w:val="00E3529F"/>
    <w:rsid w:val="00E45EEA"/>
    <w:rsid w:val="00E72311"/>
    <w:rsid w:val="00E9421C"/>
    <w:rsid w:val="00EA40E4"/>
    <w:rsid w:val="00F102B4"/>
    <w:rsid w:val="00F118C2"/>
    <w:rsid w:val="00F34407"/>
    <w:rsid w:val="00F77FF5"/>
    <w:rsid w:val="00F83356"/>
    <w:rsid w:val="00F83C17"/>
    <w:rsid w:val="00F9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DE2034"/>
  <w15:docId w15:val="{FAA0C9C6-AE2E-49C6-8315-6034C74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8"/>
      <w:szCs w:val="28"/>
    </w:rPr>
  </w:style>
  <w:style w:type="paragraph" w:styleId="Heading2">
    <w:name w:val="heading 2"/>
    <w:basedOn w:val="Normal"/>
    <w:uiPriority w:val="1"/>
    <w:qFormat/>
    <w:pPr>
      <w:ind w:left="580" w:right="3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4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42D6B"/>
    <w:pPr>
      <w:tabs>
        <w:tab w:val="center" w:pos="4513"/>
        <w:tab w:val="right" w:pos="9026"/>
      </w:tabs>
    </w:pPr>
  </w:style>
  <w:style w:type="character" w:customStyle="1" w:styleId="HeaderChar">
    <w:name w:val="Header Char"/>
    <w:basedOn w:val="DefaultParagraphFont"/>
    <w:link w:val="Header"/>
    <w:uiPriority w:val="99"/>
    <w:rsid w:val="00342D6B"/>
    <w:rPr>
      <w:rFonts w:ascii="Arial" w:eastAsia="Arial" w:hAnsi="Arial" w:cs="Arial"/>
      <w:lang w:val="en-GB" w:eastAsia="en-GB" w:bidi="en-GB"/>
    </w:rPr>
  </w:style>
  <w:style w:type="paragraph" w:styleId="Footer">
    <w:name w:val="footer"/>
    <w:basedOn w:val="Normal"/>
    <w:link w:val="FooterChar"/>
    <w:uiPriority w:val="99"/>
    <w:unhideWhenUsed/>
    <w:rsid w:val="00342D6B"/>
    <w:pPr>
      <w:tabs>
        <w:tab w:val="center" w:pos="4513"/>
        <w:tab w:val="right" w:pos="9026"/>
      </w:tabs>
    </w:pPr>
  </w:style>
  <w:style w:type="character" w:customStyle="1" w:styleId="FooterChar">
    <w:name w:val="Footer Char"/>
    <w:basedOn w:val="DefaultParagraphFont"/>
    <w:link w:val="Footer"/>
    <w:uiPriority w:val="99"/>
    <w:rsid w:val="00342D6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C87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56"/>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39005E"/>
    <w:rPr>
      <w:rFonts w:ascii="Arial" w:eastAsia="Arial" w:hAnsi="Arial" w:cs="Arial"/>
      <w:lang w:val="en-GB" w:eastAsia="en-GB" w:bidi="en-GB"/>
    </w:rPr>
  </w:style>
  <w:style w:type="table" w:styleId="TableGrid">
    <w:name w:val="Table Grid"/>
    <w:basedOn w:val="TableNormal"/>
    <w:uiPriority w:val="39"/>
    <w:rsid w:val="0039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F6BA8C63</Template>
  <TotalTime>601</TotalTime>
  <Pages>9</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School Self Evaluation</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 Evaluation</dc:title>
  <dc:creator>Kewal Goel</dc:creator>
  <cp:lastModifiedBy>Virginia Marshall</cp:lastModifiedBy>
  <cp:revision>11</cp:revision>
  <cp:lastPrinted>2018-05-25T15:11:00Z</cp:lastPrinted>
  <dcterms:created xsi:type="dcterms:W3CDTF">2018-05-08T07:49:00Z</dcterms:created>
  <dcterms:modified xsi:type="dcterms:W3CDTF">2018-06-07T15:47:00Z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2018-04-09T00:00:00Z</vt:filetime>
  </property>
</Properties>
</file>