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D7" w:rsidRDefault="00CC67D7" w:rsidP="00A02A98"/>
    <w:p w:rsidR="00CC67D7" w:rsidRDefault="00CC67D7" w:rsidP="00A02A98">
      <w:pPr>
        <w:ind w:left="2880" w:hanging="2880"/>
        <w:jc w:val="both"/>
        <w:rPr>
          <w:rFonts w:ascii="Arial" w:hAnsi="Arial" w:cs="Arial"/>
          <w:sz w:val="24"/>
          <w:szCs w:val="24"/>
        </w:rPr>
      </w:pPr>
      <w:r>
        <w:rPr>
          <w:rFonts w:ascii="Arial" w:hAnsi="Arial" w:cs="Arial"/>
          <w:b/>
          <w:sz w:val="24"/>
          <w:szCs w:val="24"/>
        </w:rPr>
        <w:t xml:space="preserve">Responsible to:                </w:t>
      </w:r>
      <w:r>
        <w:rPr>
          <w:rFonts w:ascii="Arial" w:hAnsi="Arial" w:cs="Arial"/>
          <w:sz w:val="24"/>
          <w:szCs w:val="24"/>
        </w:rPr>
        <w:t xml:space="preserve">Head of </w:t>
      </w:r>
      <w:r w:rsidR="000621DF">
        <w:rPr>
          <w:rFonts w:ascii="Arial" w:hAnsi="Arial" w:cs="Arial"/>
          <w:sz w:val="24"/>
          <w:szCs w:val="24"/>
        </w:rPr>
        <w:t>Department</w:t>
      </w:r>
    </w:p>
    <w:p w:rsidR="00CC67D7" w:rsidRDefault="00CC67D7" w:rsidP="00305893">
      <w:pPr>
        <w:jc w:val="both"/>
        <w:rPr>
          <w:rFonts w:ascii="Arial" w:hAnsi="Arial" w:cs="Arial"/>
          <w:b/>
          <w:sz w:val="24"/>
          <w:szCs w:val="24"/>
        </w:rPr>
      </w:pPr>
    </w:p>
    <w:p w:rsidR="00CC67D7" w:rsidRDefault="00CC67D7" w:rsidP="00970C05">
      <w:pPr>
        <w:ind w:left="2880" w:hanging="2880"/>
        <w:rPr>
          <w:rFonts w:ascii="Arial" w:hAnsi="Arial" w:cs="Arial"/>
          <w:sz w:val="24"/>
          <w:szCs w:val="24"/>
        </w:rPr>
      </w:pPr>
      <w:r>
        <w:rPr>
          <w:rFonts w:ascii="Arial" w:hAnsi="Arial" w:cs="Arial"/>
          <w:b/>
          <w:sz w:val="24"/>
          <w:szCs w:val="24"/>
        </w:rPr>
        <w:t>Key tasks</w:t>
      </w:r>
      <w:r>
        <w:rPr>
          <w:rFonts w:ascii="Arial" w:hAnsi="Arial" w:cs="Arial"/>
          <w:b/>
          <w:sz w:val="24"/>
          <w:szCs w:val="24"/>
        </w:rPr>
        <w:tab/>
      </w:r>
      <w:r w:rsidR="0017620C">
        <w:rPr>
          <w:rFonts w:ascii="Arial" w:hAnsi="Arial" w:cs="Arial"/>
          <w:sz w:val="24"/>
          <w:szCs w:val="24"/>
        </w:rPr>
        <w:t xml:space="preserve">To lead learning in a </w:t>
      </w:r>
      <w:bookmarkStart w:id="0" w:name="_GoBack"/>
      <w:bookmarkEnd w:id="0"/>
      <w:r w:rsidR="000C745F">
        <w:rPr>
          <w:rFonts w:ascii="Arial" w:hAnsi="Arial" w:cs="Arial"/>
          <w:sz w:val="24"/>
          <w:szCs w:val="24"/>
        </w:rPr>
        <w:t xml:space="preserve">Primary </w:t>
      </w:r>
      <w:r>
        <w:rPr>
          <w:rFonts w:ascii="Arial" w:hAnsi="Arial" w:cs="Arial"/>
          <w:sz w:val="24"/>
          <w:szCs w:val="24"/>
        </w:rPr>
        <w:t xml:space="preserve">class so that all children make </w:t>
      </w:r>
      <w:r w:rsidR="00970C05">
        <w:rPr>
          <w:rFonts w:ascii="Arial" w:hAnsi="Arial" w:cs="Arial"/>
          <w:sz w:val="24"/>
          <w:szCs w:val="24"/>
        </w:rPr>
        <w:t>sustained</w:t>
      </w:r>
      <w:r>
        <w:rPr>
          <w:rFonts w:ascii="Arial" w:hAnsi="Arial" w:cs="Arial"/>
          <w:sz w:val="24"/>
          <w:szCs w:val="24"/>
        </w:rPr>
        <w:t xml:space="preserve"> progress</w:t>
      </w:r>
      <w:r w:rsidR="00970C05">
        <w:rPr>
          <w:rFonts w:ascii="Arial" w:hAnsi="Arial" w:cs="Arial"/>
          <w:sz w:val="24"/>
          <w:szCs w:val="24"/>
        </w:rPr>
        <w:t xml:space="preserve"> </w:t>
      </w:r>
    </w:p>
    <w:p w:rsidR="00CC67D7" w:rsidRDefault="00CC67D7" w:rsidP="00C40F98">
      <w:pPr>
        <w:ind w:left="3600" w:hanging="3600"/>
        <w:jc w:val="both"/>
        <w:rPr>
          <w:rFonts w:ascii="Arial" w:hAnsi="Arial" w:cs="Arial"/>
          <w:sz w:val="24"/>
          <w:szCs w:val="24"/>
        </w:rPr>
      </w:pPr>
    </w:p>
    <w:p w:rsidR="00CC67D7" w:rsidRPr="00305893" w:rsidRDefault="00CC67D7" w:rsidP="00C40F98">
      <w:pPr>
        <w:ind w:left="2880" w:hanging="2880"/>
        <w:jc w:val="both"/>
        <w:rPr>
          <w:rFonts w:ascii="Arial" w:hAnsi="Arial" w:cs="Arial"/>
          <w:b/>
          <w:sz w:val="24"/>
          <w:szCs w:val="24"/>
        </w:rPr>
      </w:pPr>
      <w:r w:rsidRPr="002A0988">
        <w:rPr>
          <w:rFonts w:ascii="Arial" w:hAnsi="Arial" w:cs="Arial"/>
          <w:b/>
          <w:sz w:val="24"/>
          <w:szCs w:val="24"/>
        </w:rPr>
        <w:t>Responsibilities</w:t>
      </w:r>
    </w:p>
    <w:p w:rsidR="00CC67D7" w:rsidRPr="0082587A" w:rsidRDefault="00CC67D7" w:rsidP="00C40F98">
      <w:pPr>
        <w:tabs>
          <w:tab w:val="left" w:pos="204"/>
        </w:tabs>
        <w:rPr>
          <w:rFonts w:ascii="Arial" w:hAnsi="Arial" w:cs="Arial"/>
        </w:rPr>
      </w:pPr>
    </w:p>
    <w:p w:rsidR="00CC67D7" w:rsidRPr="0082587A" w:rsidRDefault="00CC67D7" w:rsidP="00C40F98">
      <w:pPr>
        <w:pStyle w:val="TxBrp3"/>
        <w:numPr>
          <w:ilvl w:val="0"/>
          <w:numId w:val="17"/>
        </w:numPr>
        <w:tabs>
          <w:tab w:val="clear" w:pos="204"/>
        </w:tabs>
        <w:spacing w:line="240" w:lineRule="auto"/>
        <w:jc w:val="both"/>
        <w:rPr>
          <w:rFonts w:ascii="Arial" w:hAnsi="Arial" w:cs="Arial"/>
          <w:sz w:val="20"/>
        </w:rPr>
      </w:pPr>
      <w:r w:rsidRPr="0082587A">
        <w:rPr>
          <w:rFonts w:ascii="Arial" w:hAnsi="Arial" w:cs="Arial"/>
          <w:sz w:val="20"/>
        </w:rPr>
        <w:t xml:space="preserve">Teach pupils with a wide range of learning needs, physical difficulties and medical needs, providing well differentiated learning opportunities that enable all pupils to access a broad and balanced curriculum. Plan for continuity and progression in pupils’ learning to ensure that all pupils make </w:t>
      </w:r>
      <w:r w:rsidR="00970C05">
        <w:rPr>
          <w:rFonts w:ascii="Arial" w:hAnsi="Arial" w:cs="Arial"/>
          <w:sz w:val="20"/>
        </w:rPr>
        <w:t>sustained</w:t>
      </w:r>
      <w:r w:rsidRPr="0082587A">
        <w:rPr>
          <w:rFonts w:ascii="Arial" w:hAnsi="Arial" w:cs="Arial"/>
          <w:sz w:val="20"/>
        </w:rPr>
        <w:t xml:space="preserve"> progress. </w:t>
      </w:r>
    </w:p>
    <w:p w:rsidR="00CC67D7" w:rsidRPr="0082587A" w:rsidRDefault="00CC67D7" w:rsidP="00C40F98">
      <w:pPr>
        <w:pStyle w:val="TxBrp2"/>
        <w:tabs>
          <w:tab w:val="clear" w:pos="204"/>
        </w:tabs>
        <w:spacing w:line="240" w:lineRule="auto"/>
        <w:jc w:val="both"/>
        <w:rPr>
          <w:rFonts w:ascii="Arial" w:hAnsi="Arial" w:cs="Arial"/>
          <w:sz w:val="20"/>
        </w:rPr>
      </w:pPr>
    </w:p>
    <w:p w:rsidR="00CC67D7" w:rsidRPr="0082587A" w:rsidRDefault="00CC67D7" w:rsidP="00C40F98">
      <w:pPr>
        <w:pStyle w:val="TxBrp2"/>
        <w:numPr>
          <w:ilvl w:val="0"/>
          <w:numId w:val="17"/>
        </w:numPr>
        <w:tabs>
          <w:tab w:val="clear" w:pos="204"/>
        </w:tabs>
        <w:spacing w:line="240" w:lineRule="auto"/>
        <w:jc w:val="both"/>
        <w:rPr>
          <w:rFonts w:ascii="Arial" w:hAnsi="Arial" w:cs="Arial"/>
          <w:sz w:val="20"/>
        </w:rPr>
      </w:pPr>
      <w:r w:rsidRPr="0082587A">
        <w:rPr>
          <w:rFonts w:ascii="Arial" w:hAnsi="Arial" w:cs="Arial"/>
          <w:sz w:val="20"/>
        </w:rPr>
        <w:t xml:space="preserve">Use appropriate resources and teaching strategies to engage pupils, develop their interests and make learning </w:t>
      </w:r>
      <w:r w:rsidR="006D7A25">
        <w:rPr>
          <w:rFonts w:ascii="Arial" w:hAnsi="Arial" w:cs="Arial"/>
          <w:sz w:val="20"/>
        </w:rPr>
        <w:t>engaging</w:t>
      </w:r>
      <w:r w:rsidRPr="0082587A">
        <w:rPr>
          <w:rFonts w:ascii="Arial" w:hAnsi="Arial" w:cs="Arial"/>
          <w:sz w:val="20"/>
        </w:rPr>
        <w:t xml:space="preserve">. Maintain good behaviour through </w:t>
      </w:r>
      <w:r w:rsidR="003B0BD6">
        <w:rPr>
          <w:rFonts w:ascii="Arial" w:hAnsi="Arial" w:cs="Arial"/>
          <w:sz w:val="20"/>
        </w:rPr>
        <w:t xml:space="preserve">highly engaging activities, </w:t>
      </w:r>
      <w:r w:rsidRPr="0082587A">
        <w:rPr>
          <w:rFonts w:ascii="Arial" w:hAnsi="Arial" w:cs="Arial"/>
          <w:sz w:val="20"/>
        </w:rPr>
        <w:t xml:space="preserve">positive behaviour management techniques and following school procedures.  </w:t>
      </w:r>
    </w:p>
    <w:p w:rsidR="00CC67D7" w:rsidRPr="0082587A" w:rsidRDefault="00CC67D7" w:rsidP="00C40F98">
      <w:pPr>
        <w:pStyle w:val="TxBrp2"/>
        <w:tabs>
          <w:tab w:val="clear" w:pos="204"/>
        </w:tabs>
        <w:spacing w:line="240" w:lineRule="auto"/>
        <w:jc w:val="both"/>
        <w:rPr>
          <w:rFonts w:ascii="Arial" w:hAnsi="Arial" w:cs="Arial"/>
          <w:sz w:val="20"/>
        </w:rPr>
      </w:pPr>
    </w:p>
    <w:p w:rsidR="00CC67D7" w:rsidRPr="0082587A" w:rsidRDefault="00CC67D7" w:rsidP="00C40F98">
      <w:pPr>
        <w:pStyle w:val="TxBrp3"/>
        <w:numPr>
          <w:ilvl w:val="0"/>
          <w:numId w:val="17"/>
        </w:numPr>
        <w:tabs>
          <w:tab w:val="clear" w:pos="204"/>
        </w:tabs>
        <w:spacing w:line="240" w:lineRule="auto"/>
        <w:jc w:val="both"/>
        <w:rPr>
          <w:rFonts w:ascii="Arial" w:hAnsi="Arial" w:cs="Arial"/>
          <w:sz w:val="20"/>
        </w:rPr>
      </w:pPr>
      <w:r w:rsidRPr="0082587A">
        <w:rPr>
          <w:rFonts w:ascii="Arial" w:hAnsi="Arial" w:cs="Arial"/>
          <w:sz w:val="20"/>
        </w:rPr>
        <w:t xml:space="preserve">Develop opportunities for pupils to take part in a wide range of outdoor learning experiences. Complete all risk assessments and lead Educational Visits. </w:t>
      </w:r>
    </w:p>
    <w:p w:rsidR="00CC67D7" w:rsidRPr="0082587A" w:rsidRDefault="00CC67D7" w:rsidP="00C40F98">
      <w:pPr>
        <w:pStyle w:val="TxBrp2"/>
        <w:tabs>
          <w:tab w:val="clear" w:pos="204"/>
        </w:tabs>
        <w:spacing w:line="240" w:lineRule="auto"/>
        <w:jc w:val="both"/>
        <w:rPr>
          <w:rFonts w:ascii="Arial" w:hAnsi="Arial" w:cs="Arial"/>
          <w:sz w:val="20"/>
        </w:rPr>
      </w:pPr>
    </w:p>
    <w:p w:rsidR="00CC67D7" w:rsidRPr="0082587A" w:rsidRDefault="00CC67D7" w:rsidP="00C40F98">
      <w:pPr>
        <w:pStyle w:val="TxBrp3"/>
        <w:numPr>
          <w:ilvl w:val="0"/>
          <w:numId w:val="17"/>
        </w:numPr>
        <w:tabs>
          <w:tab w:val="clear" w:pos="204"/>
        </w:tabs>
        <w:spacing w:line="240" w:lineRule="auto"/>
        <w:jc w:val="both"/>
        <w:rPr>
          <w:rFonts w:ascii="Arial" w:hAnsi="Arial" w:cs="Arial"/>
          <w:sz w:val="20"/>
        </w:rPr>
      </w:pPr>
      <w:r w:rsidRPr="0082587A">
        <w:rPr>
          <w:rFonts w:ascii="Arial" w:hAnsi="Arial" w:cs="Arial"/>
          <w:sz w:val="20"/>
        </w:rPr>
        <w:t>Contribute to the life of the school in order to enhance the educational opportunities for the pupils and to create a happy, well-organised and interesting environment. Guide and motivate pupils to enable each individual to obtain maximum advantage from full participation in school life.</w:t>
      </w:r>
    </w:p>
    <w:p w:rsidR="00CC67D7" w:rsidRPr="0082587A" w:rsidRDefault="00CC67D7" w:rsidP="00AC5FE8">
      <w:pPr>
        <w:pStyle w:val="TxBrp3"/>
        <w:tabs>
          <w:tab w:val="clear" w:pos="204"/>
        </w:tabs>
        <w:spacing w:line="240" w:lineRule="auto"/>
        <w:jc w:val="both"/>
        <w:rPr>
          <w:rFonts w:ascii="Arial" w:hAnsi="Arial" w:cs="Arial"/>
          <w:sz w:val="20"/>
        </w:rPr>
      </w:pPr>
    </w:p>
    <w:p w:rsidR="00CC67D7" w:rsidRPr="0082587A" w:rsidRDefault="00CC67D7" w:rsidP="00C40F98">
      <w:pPr>
        <w:pStyle w:val="TxBrp3"/>
        <w:numPr>
          <w:ilvl w:val="0"/>
          <w:numId w:val="17"/>
        </w:numPr>
        <w:tabs>
          <w:tab w:val="clear" w:pos="204"/>
        </w:tabs>
        <w:spacing w:line="240" w:lineRule="auto"/>
        <w:jc w:val="both"/>
        <w:rPr>
          <w:rFonts w:ascii="Arial" w:hAnsi="Arial" w:cs="Arial"/>
          <w:sz w:val="20"/>
        </w:rPr>
      </w:pPr>
      <w:r w:rsidRPr="0082587A">
        <w:rPr>
          <w:rFonts w:ascii="Arial" w:hAnsi="Arial" w:cs="Arial"/>
          <w:sz w:val="20"/>
        </w:rPr>
        <w:t xml:space="preserve">Coordinate a subject within the department: innovate, contribute to planning, manage resources, attend training and cascade to department. Plan and liaise as part of the </w:t>
      </w:r>
      <w:r w:rsidR="00A83E93">
        <w:rPr>
          <w:rFonts w:ascii="Arial" w:hAnsi="Arial" w:cs="Arial"/>
          <w:sz w:val="20"/>
        </w:rPr>
        <w:t>department</w:t>
      </w:r>
      <w:r w:rsidRPr="0082587A">
        <w:rPr>
          <w:rFonts w:ascii="Arial" w:hAnsi="Arial" w:cs="Arial"/>
          <w:sz w:val="20"/>
        </w:rPr>
        <w:t xml:space="preserve"> team.</w:t>
      </w:r>
    </w:p>
    <w:p w:rsidR="00CC67D7" w:rsidRPr="0082587A" w:rsidRDefault="00CC67D7" w:rsidP="00C40F98">
      <w:pPr>
        <w:pStyle w:val="TxBrp2"/>
        <w:numPr>
          <w:ilvl w:val="12"/>
          <w:numId w:val="0"/>
        </w:numPr>
        <w:tabs>
          <w:tab w:val="clear" w:pos="204"/>
        </w:tabs>
        <w:spacing w:line="240" w:lineRule="auto"/>
        <w:ind w:hanging="284"/>
        <w:jc w:val="both"/>
        <w:rPr>
          <w:rFonts w:ascii="Arial" w:hAnsi="Arial" w:cs="Arial"/>
          <w:sz w:val="20"/>
        </w:rPr>
      </w:pPr>
    </w:p>
    <w:p w:rsidR="00CC67D7" w:rsidRPr="0082587A" w:rsidRDefault="00CC67D7" w:rsidP="00C40F98">
      <w:pPr>
        <w:pStyle w:val="TxBrp2"/>
        <w:numPr>
          <w:ilvl w:val="0"/>
          <w:numId w:val="17"/>
        </w:numPr>
        <w:tabs>
          <w:tab w:val="clear" w:pos="204"/>
        </w:tabs>
        <w:spacing w:line="240" w:lineRule="auto"/>
        <w:jc w:val="both"/>
        <w:rPr>
          <w:rFonts w:ascii="Arial" w:hAnsi="Arial" w:cs="Arial"/>
          <w:sz w:val="20"/>
        </w:rPr>
      </w:pPr>
      <w:r w:rsidRPr="0082587A">
        <w:rPr>
          <w:rFonts w:ascii="Arial" w:hAnsi="Arial" w:cs="Arial"/>
          <w:sz w:val="20"/>
        </w:rPr>
        <w:t>Follow all agreed school policies.</w:t>
      </w:r>
    </w:p>
    <w:p w:rsidR="00CC67D7" w:rsidRPr="0082587A" w:rsidRDefault="00CC67D7" w:rsidP="00C40F98">
      <w:pPr>
        <w:numPr>
          <w:ilvl w:val="12"/>
          <w:numId w:val="0"/>
        </w:numPr>
        <w:jc w:val="both"/>
        <w:rPr>
          <w:rFonts w:ascii="Arial" w:hAnsi="Arial" w:cs="Arial"/>
        </w:rPr>
      </w:pPr>
    </w:p>
    <w:p w:rsidR="00CC67D7" w:rsidRPr="0082587A" w:rsidRDefault="00CC67D7" w:rsidP="00C40F98">
      <w:pPr>
        <w:pStyle w:val="TxBrp2"/>
        <w:numPr>
          <w:ilvl w:val="0"/>
          <w:numId w:val="17"/>
        </w:numPr>
        <w:tabs>
          <w:tab w:val="clear" w:pos="204"/>
        </w:tabs>
        <w:spacing w:line="240" w:lineRule="auto"/>
        <w:jc w:val="both"/>
        <w:rPr>
          <w:rFonts w:ascii="Arial" w:hAnsi="Arial" w:cs="Arial"/>
          <w:sz w:val="20"/>
        </w:rPr>
      </w:pPr>
      <w:r w:rsidRPr="0082587A">
        <w:rPr>
          <w:rFonts w:ascii="Arial" w:hAnsi="Arial" w:cs="Arial"/>
          <w:sz w:val="20"/>
        </w:rPr>
        <w:t>Liaise with and report to parents formally and informally. Help foster good relationships with parents and Governors and the wider community.</w:t>
      </w:r>
    </w:p>
    <w:p w:rsidR="00CC67D7" w:rsidRPr="0082587A" w:rsidRDefault="00CC67D7" w:rsidP="00C40F98">
      <w:pPr>
        <w:numPr>
          <w:ilvl w:val="12"/>
          <w:numId w:val="0"/>
        </w:numPr>
        <w:ind w:hanging="284"/>
        <w:jc w:val="both"/>
        <w:rPr>
          <w:rFonts w:ascii="Arial" w:hAnsi="Arial" w:cs="Arial"/>
        </w:rPr>
      </w:pPr>
    </w:p>
    <w:p w:rsidR="00CC67D7" w:rsidRPr="0082587A" w:rsidRDefault="00CC67D7" w:rsidP="00C40F98">
      <w:pPr>
        <w:pStyle w:val="TxBrp2"/>
        <w:numPr>
          <w:ilvl w:val="0"/>
          <w:numId w:val="17"/>
        </w:numPr>
        <w:tabs>
          <w:tab w:val="clear" w:pos="204"/>
        </w:tabs>
        <w:spacing w:line="240" w:lineRule="auto"/>
        <w:jc w:val="both"/>
        <w:rPr>
          <w:rFonts w:ascii="Arial" w:hAnsi="Arial" w:cs="Arial"/>
          <w:sz w:val="20"/>
        </w:rPr>
      </w:pPr>
      <w:r w:rsidRPr="0082587A">
        <w:rPr>
          <w:rFonts w:ascii="Arial" w:hAnsi="Arial" w:cs="Arial"/>
          <w:sz w:val="20"/>
        </w:rPr>
        <w:t xml:space="preserve">Take responsibility for the organisation of, and access to, resources and displays within the classroom and department and encourage pupils to treat these with respect. </w:t>
      </w:r>
    </w:p>
    <w:p w:rsidR="00CC67D7" w:rsidRPr="0082587A" w:rsidRDefault="00CC67D7" w:rsidP="00C40F98">
      <w:pPr>
        <w:pStyle w:val="TxBrp2"/>
        <w:tabs>
          <w:tab w:val="clear" w:pos="204"/>
        </w:tabs>
        <w:spacing w:line="240" w:lineRule="auto"/>
        <w:jc w:val="both"/>
        <w:rPr>
          <w:rFonts w:ascii="Arial" w:hAnsi="Arial" w:cs="Arial"/>
          <w:sz w:val="20"/>
        </w:rPr>
      </w:pPr>
    </w:p>
    <w:p w:rsidR="00CC67D7" w:rsidRPr="0082587A" w:rsidRDefault="00CC67D7" w:rsidP="00C40F98">
      <w:pPr>
        <w:pStyle w:val="TxBrp2"/>
        <w:numPr>
          <w:ilvl w:val="0"/>
          <w:numId w:val="17"/>
        </w:numPr>
        <w:tabs>
          <w:tab w:val="clear" w:pos="204"/>
        </w:tabs>
        <w:spacing w:line="240" w:lineRule="auto"/>
        <w:jc w:val="both"/>
        <w:rPr>
          <w:rFonts w:ascii="Arial" w:hAnsi="Arial" w:cs="Arial"/>
          <w:sz w:val="20"/>
        </w:rPr>
      </w:pPr>
      <w:r w:rsidRPr="0082587A">
        <w:rPr>
          <w:rFonts w:ascii="Arial" w:hAnsi="Arial" w:cs="Arial"/>
          <w:sz w:val="20"/>
        </w:rPr>
        <w:t xml:space="preserve">Take responsibility for health and safety issues and report areas of concern within the school to the Head Teacher, Health and Safety Officer or premises manager. </w:t>
      </w:r>
    </w:p>
    <w:p w:rsidR="00CC67D7" w:rsidRPr="0082587A" w:rsidRDefault="00CC67D7" w:rsidP="0082587A">
      <w:pPr>
        <w:pStyle w:val="TxBrp2"/>
        <w:tabs>
          <w:tab w:val="clear" w:pos="204"/>
        </w:tabs>
        <w:spacing w:line="240" w:lineRule="auto"/>
        <w:jc w:val="both"/>
        <w:rPr>
          <w:rFonts w:ascii="Arial" w:hAnsi="Arial" w:cs="Arial"/>
          <w:sz w:val="20"/>
        </w:rPr>
      </w:pPr>
    </w:p>
    <w:p w:rsidR="00CC67D7" w:rsidRPr="0082587A" w:rsidRDefault="00CC67D7" w:rsidP="00C40F98">
      <w:pPr>
        <w:pStyle w:val="TxBrp2"/>
        <w:numPr>
          <w:ilvl w:val="0"/>
          <w:numId w:val="17"/>
        </w:numPr>
        <w:tabs>
          <w:tab w:val="clear" w:pos="204"/>
        </w:tabs>
        <w:spacing w:line="240" w:lineRule="auto"/>
        <w:jc w:val="both"/>
        <w:rPr>
          <w:rFonts w:ascii="Arial" w:hAnsi="Arial" w:cs="Arial"/>
          <w:sz w:val="20"/>
        </w:rPr>
      </w:pPr>
      <w:r w:rsidRPr="0082587A">
        <w:rPr>
          <w:rFonts w:ascii="Arial" w:hAnsi="Arial" w:cs="Arial"/>
          <w:sz w:val="20"/>
        </w:rPr>
        <w:t>Ensure all pupils are safe and report any safeguarding concerns to the Child Protection Officer.</w:t>
      </w:r>
    </w:p>
    <w:p w:rsidR="00CC67D7" w:rsidRPr="0082587A" w:rsidRDefault="00CC67D7" w:rsidP="00C40F98">
      <w:pPr>
        <w:numPr>
          <w:ilvl w:val="12"/>
          <w:numId w:val="0"/>
        </w:numPr>
        <w:jc w:val="both"/>
        <w:rPr>
          <w:rFonts w:ascii="Arial" w:hAnsi="Arial" w:cs="Arial"/>
        </w:rPr>
      </w:pPr>
    </w:p>
    <w:p w:rsidR="00CC67D7" w:rsidRPr="0082587A" w:rsidRDefault="00CC67D7" w:rsidP="00C40F98">
      <w:pPr>
        <w:pStyle w:val="TxBrp3"/>
        <w:numPr>
          <w:ilvl w:val="0"/>
          <w:numId w:val="17"/>
        </w:numPr>
        <w:tabs>
          <w:tab w:val="clear" w:pos="204"/>
        </w:tabs>
        <w:spacing w:line="240" w:lineRule="auto"/>
        <w:jc w:val="both"/>
        <w:rPr>
          <w:rFonts w:ascii="Arial" w:hAnsi="Arial" w:cs="Arial"/>
          <w:sz w:val="20"/>
        </w:rPr>
      </w:pPr>
      <w:r w:rsidRPr="0082587A">
        <w:rPr>
          <w:rFonts w:ascii="Arial" w:hAnsi="Arial" w:cs="Arial"/>
          <w:sz w:val="20"/>
        </w:rPr>
        <w:t>Set a good example of punctuality, attendance and appearance. Take responsibility for own professional development through training activities, maintaining up to date knowledge on educational issues and acquiring new skills to ensure that teaching is as effective and stimulating as possible. Contribute to the maintenance and development of the life of the school by attending meetings and functions as should be reasonably requested.</w:t>
      </w:r>
    </w:p>
    <w:p w:rsidR="00CC67D7" w:rsidRPr="0082587A" w:rsidRDefault="00CC67D7" w:rsidP="00C40F98">
      <w:pPr>
        <w:numPr>
          <w:ilvl w:val="12"/>
          <w:numId w:val="0"/>
        </w:numPr>
        <w:ind w:hanging="284"/>
        <w:jc w:val="both"/>
        <w:rPr>
          <w:rFonts w:ascii="Arial" w:hAnsi="Arial" w:cs="Arial"/>
        </w:rPr>
      </w:pPr>
    </w:p>
    <w:p w:rsidR="00CC67D7" w:rsidRPr="0082587A" w:rsidRDefault="00A83E93" w:rsidP="00C40F98">
      <w:pPr>
        <w:pStyle w:val="TxBrp3"/>
        <w:numPr>
          <w:ilvl w:val="0"/>
          <w:numId w:val="17"/>
        </w:numPr>
        <w:tabs>
          <w:tab w:val="clear" w:pos="204"/>
        </w:tabs>
        <w:spacing w:line="240" w:lineRule="auto"/>
        <w:jc w:val="both"/>
        <w:rPr>
          <w:rFonts w:ascii="Arial" w:hAnsi="Arial" w:cs="Arial"/>
          <w:sz w:val="20"/>
        </w:rPr>
      </w:pPr>
      <w:r>
        <w:rPr>
          <w:rFonts w:ascii="Arial" w:hAnsi="Arial" w:cs="Arial"/>
          <w:sz w:val="20"/>
        </w:rPr>
        <w:t>Lead and m</w:t>
      </w:r>
      <w:r w:rsidR="00CC67D7" w:rsidRPr="0082587A">
        <w:rPr>
          <w:rFonts w:ascii="Arial" w:hAnsi="Arial" w:cs="Arial"/>
          <w:sz w:val="20"/>
        </w:rPr>
        <w:t>anage support staff effectively to support learning</w:t>
      </w:r>
    </w:p>
    <w:p w:rsidR="00CC67D7" w:rsidRPr="0082587A" w:rsidRDefault="00CC67D7" w:rsidP="00C40F98">
      <w:pPr>
        <w:numPr>
          <w:ilvl w:val="12"/>
          <w:numId w:val="0"/>
        </w:numPr>
        <w:ind w:hanging="284"/>
        <w:jc w:val="both"/>
        <w:rPr>
          <w:rFonts w:ascii="Arial" w:hAnsi="Arial" w:cs="Arial"/>
          <w:noProof w:val="0"/>
        </w:rPr>
      </w:pPr>
    </w:p>
    <w:p w:rsidR="00CC67D7" w:rsidRPr="0082587A" w:rsidRDefault="00CC67D7" w:rsidP="006B1435">
      <w:pPr>
        <w:pStyle w:val="TxBrp3"/>
        <w:numPr>
          <w:ilvl w:val="0"/>
          <w:numId w:val="18"/>
        </w:numPr>
        <w:tabs>
          <w:tab w:val="clear" w:pos="204"/>
        </w:tabs>
        <w:spacing w:line="240" w:lineRule="auto"/>
        <w:jc w:val="both"/>
        <w:rPr>
          <w:rFonts w:ascii="Arial" w:hAnsi="Arial" w:cs="Arial"/>
          <w:b/>
          <w:sz w:val="20"/>
        </w:rPr>
      </w:pPr>
      <w:r w:rsidRPr="0082587A">
        <w:rPr>
          <w:rFonts w:ascii="Arial" w:hAnsi="Arial" w:cs="Arial"/>
          <w:sz w:val="20"/>
        </w:rPr>
        <w:t>Develop inter-disciplinary relationships with all staff and associated professionals to ensure full understanding of each pupil’s individual needs.</w:t>
      </w:r>
    </w:p>
    <w:p w:rsidR="00CC67D7" w:rsidRPr="006B1435" w:rsidRDefault="00CC67D7" w:rsidP="006B1435">
      <w:pPr>
        <w:pStyle w:val="TxBrp3"/>
        <w:tabs>
          <w:tab w:val="clear" w:pos="204"/>
        </w:tabs>
        <w:spacing w:line="240" w:lineRule="auto"/>
        <w:ind w:left="360"/>
        <w:jc w:val="both"/>
        <w:rPr>
          <w:sz w:val="22"/>
          <w:szCs w:val="22"/>
        </w:rPr>
      </w:pPr>
    </w:p>
    <w:sectPr w:rsidR="00CC67D7" w:rsidRPr="006B1435" w:rsidSect="00E13B5B">
      <w:headerReference w:type="default" r:id="rId7"/>
      <w:pgSz w:w="12240" w:h="15840"/>
      <w:pgMar w:top="1440" w:right="1240" w:bottom="851" w:left="1200"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C05" w:rsidRDefault="00970C05">
      <w:r>
        <w:separator/>
      </w:r>
    </w:p>
  </w:endnote>
  <w:endnote w:type="continuationSeparator" w:id="0">
    <w:p w:rsidR="00970C05" w:rsidRDefault="0097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C05" w:rsidRDefault="00970C05">
      <w:r>
        <w:separator/>
      </w:r>
    </w:p>
  </w:footnote>
  <w:footnote w:type="continuationSeparator" w:id="0">
    <w:p w:rsidR="00970C05" w:rsidRDefault="00970C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05" w:rsidRDefault="00970C05" w:rsidP="00624603">
    <w:pPr>
      <w:pStyle w:val="Header"/>
      <w:jc w:val="center"/>
      <w:rPr>
        <w:rFonts w:ascii="Arial" w:hAnsi="Arial" w:cs="Arial"/>
        <w:b/>
        <w:sz w:val="24"/>
        <w:szCs w:val="24"/>
      </w:rPr>
    </w:pPr>
    <w:r>
      <w:rPr>
        <w:rFonts w:ascii="Arial" w:hAnsi="Arial" w:cs="Arial"/>
        <w:lang w:eastAsia="en-GB"/>
      </w:rPr>
      <w:drawing>
        <wp:inline distT="0" distB="0" distL="0" distR="0">
          <wp:extent cx="467360" cy="457200"/>
          <wp:effectExtent l="0" t="0" r="889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360" cy="457200"/>
                  </a:xfrm>
                  <a:prstGeom prst="rect">
                    <a:avLst/>
                  </a:prstGeom>
                  <a:noFill/>
                  <a:ln>
                    <a:noFill/>
                  </a:ln>
                </pic:spPr>
              </pic:pic>
            </a:graphicData>
          </a:graphic>
        </wp:inline>
      </w:drawing>
    </w:r>
    <w:r>
      <w:rPr>
        <w:rFonts w:ascii="Arial" w:hAnsi="Arial" w:cs="Arial"/>
      </w:rPr>
      <w:t xml:space="preserve">   </w:t>
    </w:r>
    <w:r w:rsidRPr="0082171F">
      <w:rPr>
        <w:rFonts w:ascii="Arial" w:hAnsi="Arial" w:cs="Arial"/>
        <w:b/>
        <w:sz w:val="28"/>
        <w:szCs w:val="28"/>
      </w:rPr>
      <w:t>ST GILES SCHOOL</w:t>
    </w:r>
    <w:r>
      <w:rPr>
        <w:rFonts w:ascii="Arial" w:hAnsi="Arial" w:cs="Arial"/>
        <w:b/>
        <w:sz w:val="24"/>
        <w:szCs w:val="24"/>
      </w:rPr>
      <w:t xml:space="preserve"> </w:t>
    </w:r>
  </w:p>
  <w:p w:rsidR="00970C05" w:rsidRPr="0082171F" w:rsidRDefault="00970C05" w:rsidP="00624603">
    <w:pPr>
      <w:pStyle w:val="Header"/>
      <w:jc w:val="center"/>
      <w:rPr>
        <w:rFonts w:ascii="Arial" w:hAnsi="Arial" w:cs="Arial"/>
        <w:sz w:val="28"/>
        <w:szCs w:val="28"/>
      </w:rPr>
    </w:pPr>
    <w:r>
      <w:rPr>
        <w:rFonts w:ascii="Arial" w:hAnsi="Arial" w:cs="Arial"/>
        <w:b/>
        <w:sz w:val="28"/>
        <w:szCs w:val="28"/>
      </w:rPr>
      <w:t>Class teacher SEN1</w:t>
    </w:r>
  </w:p>
  <w:p w:rsidR="00970C05" w:rsidRDefault="00970C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3DA"/>
    <w:multiLevelType w:val="hybridMultilevel"/>
    <w:tmpl w:val="308E2660"/>
    <w:lvl w:ilvl="0" w:tplc="08090001">
      <w:start w:val="1"/>
      <w:numFmt w:val="bullet"/>
      <w:lvlText w:val=""/>
      <w:lvlJc w:val="left"/>
      <w:pPr>
        <w:tabs>
          <w:tab w:val="num" w:pos="851"/>
        </w:tabs>
        <w:ind w:left="85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6981787"/>
    <w:multiLevelType w:val="hybridMultilevel"/>
    <w:tmpl w:val="8884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B2BD0"/>
    <w:multiLevelType w:val="hybridMultilevel"/>
    <w:tmpl w:val="0054F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52C55"/>
    <w:multiLevelType w:val="hybridMultilevel"/>
    <w:tmpl w:val="0C80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12D88"/>
    <w:multiLevelType w:val="hybridMultilevel"/>
    <w:tmpl w:val="D360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0291D"/>
    <w:multiLevelType w:val="hybridMultilevel"/>
    <w:tmpl w:val="3942E1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1438A"/>
    <w:multiLevelType w:val="hybridMultilevel"/>
    <w:tmpl w:val="D35AA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325E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380148F"/>
    <w:multiLevelType w:val="hybridMultilevel"/>
    <w:tmpl w:val="AE0A37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D56842"/>
    <w:multiLevelType w:val="hybridMultilevel"/>
    <w:tmpl w:val="50EC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C434B"/>
    <w:multiLevelType w:val="hybridMultilevel"/>
    <w:tmpl w:val="B96AA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F75010"/>
    <w:multiLevelType w:val="hybridMultilevel"/>
    <w:tmpl w:val="56D21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C1BA8"/>
    <w:multiLevelType w:val="hybridMultilevel"/>
    <w:tmpl w:val="723C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395FF5"/>
    <w:multiLevelType w:val="hybridMultilevel"/>
    <w:tmpl w:val="F7FC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5D3F88"/>
    <w:multiLevelType w:val="hybridMultilevel"/>
    <w:tmpl w:val="FD625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B35E52"/>
    <w:multiLevelType w:val="hybridMultilevel"/>
    <w:tmpl w:val="6B10BBF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BBB761E"/>
    <w:multiLevelType w:val="hybridMultilevel"/>
    <w:tmpl w:val="4C921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9"/>
  </w:num>
  <w:num w:numId="5">
    <w:abstractNumId w:val="13"/>
  </w:num>
  <w:num w:numId="6">
    <w:abstractNumId w:val="0"/>
  </w:num>
  <w:num w:numId="7">
    <w:abstractNumId w:val="10"/>
  </w:num>
  <w:num w:numId="8">
    <w:abstractNumId w:val="5"/>
  </w:num>
  <w:num w:numId="9">
    <w:abstractNumId w:val="4"/>
  </w:num>
  <w:num w:numId="10">
    <w:abstractNumId w:val="6"/>
  </w:num>
  <w:num w:numId="11">
    <w:abstractNumId w:val="14"/>
  </w:num>
  <w:num w:numId="12">
    <w:abstractNumId w:val="12"/>
  </w:num>
  <w:num w:numId="13">
    <w:abstractNumId w:val="3"/>
  </w:num>
  <w:num w:numId="14">
    <w:abstractNumId w:val="16"/>
  </w:num>
  <w:num w:numId="15">
    <w:abstractNumId w:val="11"/>
  </w:num>
  <w:num w:numId="16">
    <w:abstractNumId w:val="15"/>
  </w:num>
  <w:num w:numId="17">
    <w:abstractNumId w:val="8"/>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0A"/>
    <w:rsid w:val="000407EF"/>
    <w:rsid w:val="000621DF"/>
    <w:rsid w:val="00093281"/>
    <w:rsid w:val="000B38EA"/>
    <w:rsid w:val="000C745F"/>
    <w:rsid w:val="00103E2B"/>
    <w:rsid w:val="00113A10"/>
    <w:rsid w:val="0017620C"/>
    <w:rsid w:val="001A41B9"/>
    <w:rsid w:val="001B5537"/>
    <w:rsid w:val="002005A9"/>
    <w:rsid w:val="002553AA"/>
    <w:rsid w:val="002A0988"/>
    <w:rsid w:val="002C40E4"/>
    <w:rsid w:val="002F3DC3"/>
    <w:rsid w:val="00305893"/>
    <w:rsid w:val="003322A7"/>
    <w:rsid w:val="00366F09"/>
    <w:rsid w:val="00372728"/>
    <w:rsid w:val="0037545D"/>
    <w:rsid w:val="00394787"/>
    <w:rsid w:val="003A5787"/>
    <w:rsid w:val="003B0BD6"/>
    <w:rsid w:val="003B1A69"/>
    <w:rsid w:val="003C2AAF"/>
    <w:rsid w:val="0040455E"/>
    <w:rsid w:val="004405F9"/>
    <w:rsid w:val="00446215"/>
    <w:rsid w:val="004A26A9"/>
    <w:rsid w:val="004B3C0A"/>
    <w:rsid w:val="00521D7E"/>
    <w:rsid w:val="005347FD"/>
    <w:rsid w:val="0056409A"/>
    <w:rsid w:val="005918EB"/>
    <w:rsid w:val="005A5625"/>
    <w:rsid w:val="005A5A5F"/>
    <w:rsid w:val="005D151C"/>
    <w:rsid w:val="005E5EDF"/>
    <w:rsid w:val="0060674F"/>
    <w:rsid w:val="00613CAD"/>
    <w:rsid w:val="00620A12"/>
    <w:rsid w:val="00624603"/>
    <w:rsid w:val="006A7678"/>
    <w:rsid w:val="006B1435"/>
    <w:rsid w:val="006B2CE4"/>
    <w:rsid w:val="006D790D"/>
    <w:rsid w:val="006D7A25"/>
    <w:rsid w:val="0076575E"/>
    <w:rsid w:val="0079220C"/>
    <w:rsid w:val="007A4B92"/>
    <w:rsid w:val="007B29CC"/>
    <w:rsid w:val="007C0B49"/>
    <w:rsid w:val="00803784"/>
    <w:rsid w:val="00811290"/>
    <w:rsid w:val="0082171F"/>
    <w:rsid w:val="0082587A"/>
    <w:rsid w:val="00870B5B"/>
    <w:rsid w:val="00870BF5"/>
    <w:rsid w:val="008A4F48"/>
    <w:rsid w:val="008C5FBB"/>
    <w:rsid w:val="008F1F57"/>
    <w:rsid w:val="008F36BB"/>
    <w:rsid w:val="00930649"/>
    <w:rsid w:val="00956B0C"/>
    <w:rsid w:val="00970C05"/>
    <w:rsid w:val="009760E2"/>
    <w:rsid w:val="009F3FD7"/>
    <w:rsid w:val="00A02A98"/>
    <w:rsid w:val="00A06289"/>
    <w:rsid w:val="00A07CDB"/>
    <w:rsid w:val="00A42303"/>
    <w:rsid w:val="00A5762D"/>
    <w:rsid w:val="00A61C41"/>
    <w:rsid w:val="00A83E93"/>
    <w:rsid w:val="00A83F65"/>
    <w:rsid w:val="00A93083"/>
    <w:rsid w:val="00AA7191"/>
    <w:rsid w:val="00AC5FE8"/>
    <w:rsid w:val="00B14A66"/>
    <w:rsid w:val="00B34765"/>
    <w:rsid w:val="00B61A36"/>
    <w:rsid w:val="00BE49B1"/>
    <w:rsid w:val="00C030D7"/>
    <w:rsid w:val="00C40F98"/>
    <w:rsid w:val="00CA2AD4"/>
    <w:rsid w:val="00CB3BC4"/>
    <w:rsid w:val="00CC67D7"/>
    <w:rsid w:val="00CD243B"/>
    <w:rsid w:val="00CE6E14"/>
    <w:rsid w:val="00D06B19"/>
    <w:rsid w:val="00DB2101"/>
    <w:rsid w:val="00DE5E36"/>
    <w:rsid w:val="00E0284F"/>
    <w:rsid w:val="00E13B5B"/>
    <w:rsid w:val="00E3054C"/>
    <w:rsid w:val="00E33371"/>
    <w:rsid w:val="00E80582"/>
    <w:rsid w:val="00E85152"/>
    <w:rsid w:val="00E86A05"/>
    <w:rsid w:val="00EE214C"/>
    <w:rsid w:val="00F70276"/>
    <w:rsid w:val="00FC4B7A"/>
    <w:rsid w:val="00FE3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51CB017"/>
  <w15:docId w15:val="{0B39B49B-B9DD-4D4B-ADC1-C20844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A66"/>
    <w:rPr>
      <w:rFonts w:ascii="Helvetica" w:hAnsi="Helvetica"/>
      <w:noProof/>
      <w:sz w:val="20"/>
      <w:szCs w:val="20"/>
      <w:lang w:eastAsia="en-US"/>
    </w:rPr>
  </w:style>
  <w:style w:type="paragraph" w:styleId="Heading1">
    <w:name w:val="heading 1"/>
    <w:basedOn w:val="Normal"/>
    <w:next w:val="Normal"/>
    <w:link w:val="Heading1Char"/>
    <w:uiPriority w:val="99"/>
    <w:qFormat/>
    <w:rsid w:val="00A02A9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14A66"/>
    <w:pPr>
      <w:keepNext/>
      <w:jc w:val="both"/>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2A98"/>
    <w:rPr>
      <w:rFonts w:ascii="Cambria" w:hAnsi="Cambria" w:cs="Times New Roman"/>
      <w:b/>
      <w:bCs/>
      <w:noProof/>
      <w:color w:val="365F91"/>
      <w:sz w:val="28"/>
      <w:szCs w:val="28"/>
      <w:lang w:eastAsia="en-US"/>
    </w:rPr>
  </w:style>
  <w:style w:type="character" w:customStyle="1" w:styleId="Heading2Char">
    <w:name w:val="Heading 2 Char"/>
    <w:basedOn w:val="DefaultParagraphFont"/>
    <w:link w:val="Heading2"/>
    <w:uiPriority w:val="99"/>
    <w:semiHidden/>
    <w:locked/>
    <w:rsid w:val="00AA7191"/>
    <w:rPr>
      <w:rFonts w:ascii="Cambria" w:hAnsi="Cambria" w:cs="Times New Roman"/>
      <w:b/>
      <w:bCs/>
      <w:i/>
      <w:iCs/>
      <w:noProof/>
      <w:sz w:val="28"/>
      <w:szCs w:val="28"/>
      <w:lang w:eastAsia="en-US"/>
    </w:rPr>
  </w:style>
  <w:style w:type="paragraph" w:styleId="BodyText">
    <w:name w:val="Body Text"/>
    <w:basedOn w:val="Normal"/>
    <w:link w:val="BodyTextChar"/>
    <w:uiPriority w:val="99"/>
    <w:rsid w:val="00B14A66"/>
    <w:pPr>
      <w:jc w:val="both"/>
    </w:pPr>
    <w:rPr>
      <w:rFonts w:ascii="Times New Roman" w:hAnsi="Times New Roman"/>
      <w:sz w:val="24"/>
    </w:rPr>
  </w:style>
  <w:style w:type="character" w:customStyle="1" w:styleId="BodyTextChar">
    <w:name w:val="Body Text Char"/>
    <w:basedOn w:val="DefaultParagraphFont"/>
    <w:link w:val="BodyText"/>
    <w:uiPriority w:val="99"/>
    <w:semiHidden/>
    <w:locked/>
    <w:rsid w:val="00AA7191"/>
    <w:rPr>
      <w:rFonts w:ascii="Helvetica" w:hAnsi="Helvetica" w:cs="Times New Roman"/>
      <w:noProof/>
      <w:lang w:eastAsia="en-US"/>
    </w:rPr>
  </w:style>
  <w:style w:type="paragraph" w:styleId="Header">
    <w:name w:val="header"/>
    <w:basedOn w:val="Normal"/>
    <w:link w:val="HeaderChar"/>
    <w:uiPriority w:val="99"/>
    <w:rsid w:val="004B3C0A"/>
    <w:pPr>
      <w:tabs>
        <w:tab w:val="center" w:pos="4320"/>
        <w:tab w:val="right" w:pos="8640"/>
      </w:tabs>
    </w:pPr>
  </w:style>
  <w:style w:type="character" w:customStyle="1" w:styleId="HeaderChar">
    <w:name w:val="Header Char"/>
    <w:basedOn w:val="DefaultParagraphFont"/>
    <w:link w:val="Header"/>
    <w:uiPriority w:val="99"/>
    <w:locked/>
    <w:rsid w:val="00AA7191"/>
    <w:rPr>
      <w:rFonts w:ascii="Helvetica" w:hAnsi="Helvetica" w:cs="Times New Roman"/>
      <w:noProof/>
      <w:lang w:eastAsia="en-US"/>
    </w:rPr>
  </w:style>
  <w:style w:type="paragraph" w:styleId="Footer">
    <w:name w:val="footer"/>
    <w:basedOn w:val="Normal"/>
    <w:link w:val="FooterChar"/>
    <w:uiPriority w:val="99"/>
    <w:rsid w:val="004B3C0A"/>
    <w:pPr>
      <w:tabs>
        <w:tab w:val="center" w:pos="4320"/>
        <w:tab w:val="right" w:pos="8640"/>
      </w:tabs>
    </w:pPr>
  </w:style>
  <w:style w:type="character" w:customStyle="1" w:styleId="FooterChar">
    <w:name w:val="Footer Char"/>
    <w:basedOn w:val="DefaultParagraphFont"/>
    <w:link w:val="Footer"/>
    <w:uiPriority w:val="99"/>
    <w:semiHidden/>
    <w:locked/>
    <w:rsid w:val="00AA7191"/>
    <w:rPr>
      <w:rFonts w:ascii="Helvetica" w:hAnsi="Helvetica" w:cs="Times New Roman"/>
      <w:noProof/>
      <w:lang w:eastAsia="en-US"/>
    </w:rPr>
  </w:style>
  <w:style w:type="paragraph" w:styleId="BalloonText">
    <w:name w:val="Balloon Text"/>
    <w:basedOn w:val="Normal"/>
    <w:link w:val="BalloonTextChar"/>
    <w:uiPriority w:val="99"/>
    <w:semiHidden/>
    <w:rsid w:val="004B3C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7191"/>
    <w:rPr>
      <w:rFonts w:cs="Times New Roman"/>
      <w:noProof/>
      <w:sz w:val="2"/>
      <w:lang w:eastAsia="en-US"/>
    </w:rPr>
  </w:style>
  <w:style w:type="table" w:styleId="TableGrid">
    <w:name w:val="Table Grid"/>
    <w:basedOn w:val="TableNormal"/>
    <w:uiPriority w:val="99"/>
    <w:rsid w:val="00A61C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61C41"/>
    <w:pPr>
      <w:ind w:left="720"/>
      <w:contextualSpacing/>
    </w:pPr>
  </w:style>
  <w:style w:type="paragraph" w:customStyle="1" w:styleId="TxBrp2">
    <w:name w:val="TxBr_p2"/>
    <w:basedOn w:val="Normal"/>
    <w:uiPriority w:val="99"/>
    <w:rsid w:val="00C40F98"/>
    <w:pPr>
      <w:widowControl w:val="0"/>
      <w:tabs>
        <w:tab w:val="left" w:pos="204"/>
      </w:tabs>
      <w:spacing w:line="368" w:lineRule="atLeast"/>
    </w:pPr>
    <w:rPr>
      <w:rFonts w:ascii="Times New Roman" w:hAnsi="Times New Roman"/>
      <w:noProof w:val="0"/>
      <w:sz w:val="24"/>
    </w:rPr>
  </w:style>
  <w:style w:type="paragraph" w:customStyle="1" w:styleId="TxBrp3">
    <w:name w:val="TxBr_p3"/>
    <w:basedOn w:val="Normal"/>
    <w:uiPriority w:val="99"/>
    <w:rsid w:val="00C40F98"/>
    <w:pPr>
      <w:widowControl w:val="0"/>
      <w:tabs>
        <w:tab w:val="left" w:pos="204"/>
      </w:tabs>
      <w:spacing w:line="266" w:lineRule="atLeast"/>
    </w:pPr>
    <w:rPr>
      <w:rFonts w:ascii="Times New Roman" w:hAnsi="Times New Roman"/>
      <w:noProof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33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4CA5360E</Template>
  <TotalTime>3</TotalTime>
  <Pages>1</Pages>
  <Words>375</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Deputy Head</vt:lpstr>
    </vt:vector>
  </TitlesOfParts>
  <Company>Croydon</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Head</dc:title>
  <dc:creator>kretz</dc:creator>
  <cp:lastModifiedBy>Virginia Marshall</cp:lastModifiedBy>
  <cp:revision>3</cp:revision>
  <cp:lastPrinted>2012-03-23T15:19:00Z</cp:lastPrinted>
  <dcterms:created xsi:type="dcterms:W3CDTF">2019-06-03T08:24:00Z</dcterms:created>
  <dcterms:modified xsi:type="dcterms:W3CDTF">2019-06-03T08:26:00Z</dcterms:modified>
</cp:coreProperties>
</file>