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1A" w:rsidRPr="00593D3F" w:rsidRDefault="00593D3F" w:rsidP="00593D3F">
      <w:pPr>
        <w:jc w:val="center"/>
        <w:rPr>
          <w:b/>
          <w:sz w:val="40"/>
        </w:rPr>
      </w:pPr>
      <w:r>
        <w:rPr>
          <w:noProof/>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Pr="00593D3F">
        <w:rPr>
          <w:b/>
          <w:sz w:val="40"/>
        </w:rPr>
        <w:t>St Giles School</w:t>
      </w:r>
    </w:p>
    <w:p w:rsidR="00F93590" w:rsidRDefault="00F93590" w:rsidP="00F93590">
      <w:pPr>
        <w:jc w:val="center"/>
        <w:rPr>
          <w:b/>
          <w:sz w:val="40"/>
        </w:rPr>
      </w:pPr>
      <w:r>
        <w:rPr>
          <w:b/>
          <w:sz w:val="40"/>
        </w:rPr>
        <w:t>Charges and Remissions Policy</w:t>
      </w:r>
    </w:p>
    <w:p w:rsidR="00593D3F" w:rsidRDefault="00F93590" w:rsidP="00C637A7">
      <w:pPr>
        <w:rPr>
          <w:rFonts w:ascii="Arial" w:hAnsi="Arial" w:cs="Arial"/>
          <w:sz w:val="24"/>
        </w:rPr>
      </w:pPr>
      <w:r>
        <w:rPr>
          <w:rFonts w:ascii="Arial" w:hAnsi="Arial" w:cs="Arial"/>
          <w:b/>
          <w:sz w:val="24"/>
        </w:rPr>
        <w:t>Introduction</w:t>
      </w:r>
    </w:p>
    <w:p w:rsidR="00F93590" w:rsidRDefault="00F93590" w:rsidP="00C637A7">
      <w:pPr>
        <w:pStyle w:val="ListParagraph"/>
        <w:numPr>
          <w:ilvl w:val="0"/>
          <w:numId w:val="1"/>
        </w:numPr>
        <w:rPr>
          <w:rFonts w:ascii="Arial" w:hAnsi="Arial" w:cs="Arial"/>
          <w:sz w:val="24"/>
        </w:rPr>
      </w:pPr>
      <w:r>
        <w:rPr>
          <w:rFonts w:ascii="Arial" w:hAnsi="Arial" w:cs="Arial"/>
          <w:sz w:val="24"/>
        </w:rPr>
        <w:t xml:space="preserve">This document sets out the charging and remissions policy of St Giles </w:t>
      </w:r>
      <w:proofErr w:type="gramStart"/>
      <w:r>
        <w:rPr>
          <w:rFonts w:ascii="Arial" w:hAnsi="Arial" w:cs="Arial"/>
          <w:sz w:val="24"/>
        </w:rPr>
        <w:t>Schoo</w:t>
      </w:r>
      <w:r w:rsidR="009A39FB">
        <w:rPr>
          <w:rFonts w:ascii="Arial" w:hAnsi="Arial" w:cs="Arial"/>
          <w:sz w:val="24"/>
        </w:rPr>
        <w:t>l which</w:t>
      </w:r>
      <w:proofErr w:type="gramEnd"/>
      <w:r w:rsidR="009A39FB">
        <w:rPr>
          <w:rFonts w:ascii="Arial" w:hAnsi="Arial" w:cs="Arial"/>
          <w:sz w:val="24"/>
        </w:rPr>
        <w:t xml:space="preserve"> is referred to as ‘the s</w:t>
      </w:r>
      <w:r>
        <w:rPr>
          <w:rFonts w:ascii="Arial" w:hAnsi="Arial" w:cs="Arial"/>
          <w:sz w:val="24"/>
        </w:rPr>
        <w:t>chool’ in the rest of this document.</w:t>
      </w:r>
      <w:r>
        <w:rPr>
          <w:rFonts w:ascii="Arial" w:hAnsi="Arial" w:cs="Arial"/>
          <w:sz w:val="24"/>
        </w:rPr>
        <w:br/>
      </w:r>
    </w:p>
    <w:p w:rsidR="00F93590" w:rsidRDefault="00F93590" w:rsidP="00C637A7">
      <w:pPr>
        <w:pStyle w:val="ListParagraph"/>
        <w:numPr>
          <w:ilvl w:val="0"/>
          <w:numId w:val="1"/>
        </w:numPr>
        <w:rPr>
          <w:rFonts w:ascii="Arial" w:hAnsi="Arial" w:cs="Arial"/>
          <w:sz w:val="24"/>
        </w:rPr>
      </w:pPr>
      <w:r w:rsidRPr="00465B7D">
        <w:rPr>
          <w:rFonts w:ascii="Arial" w:hAnsi="Arial" w:cs="Arial"/>
          <w:color w:val="000000" w:themeColor="text1"/>
          <w:sz w:val="24"/>
        </w:rPr>
        <w:t>The provisions for charges to parents and pupils fo</w:t>
      </w:r>
      <w:r w:rsidR="009A39FB" w:rsidRPr="00465B7D">
        <w:rPr>
          <w:rFonts w:ascii="Arial" w:hAnsi="Arial" w:cs="Arial"/>
          <w:color w:val="000000" w:themeColor="text1"/>
          <w:sz w:val="24"/>
        </w:rPr>
        <w:t>r school activities reflects s</w:t>
      </w:r>
      <w:r w:rsidRPr="00465B7D">
        <w:rPr>
          <w:rFonts w:ascii="Arial" w:hAnsi="Arial" w:cs="Arial"/>
          <w:color w:val="000000" w:themeColor="text1"/>
          <w:sz w:val="24"/>
        </w:rPr>
        <w:t>ections 449-462 of the Education Act 1996 which set</w:t>
      </w:r>
      <w:r w:rsidR="009A39FB" w:rsidRPr="00465B7D">
        <w:rPr>
          <w:rFonts w:ascii="Arial" w:hAnsi="Arial" w:cs="Arial"/>
          <w:color w:val="000000" w:themeColor="text1"/>
          <w:sz w:val="24"/>
        </w:rPr>
        <w:t>s</w:t>
      </w:r>
      <w:r w:rsidRPr="00465B7D">
        <w:rPr>
          <w:rFonts w:ascii="Arial" w:hAnsi="Arial" w:cs="Arial"/>
          <w:color w:val="000000" w:themeColor="text1"/>
          <w:sz w:val="24"/>
        </w:rPr>
        <w:t xml:space="preserve"> out the law on charging for school activities in schools maintained by local authorities in England.</w:t>
      </w:r>
      <w:r>
        <w:rPr>
          <w:rFonts w:ascii="Arial" w:hAnsi="Arial" w:cs="Arial"/>
          <w:sz w:val="24"/>
        </w:rPr>
        <w:br/>
      </w:r>
    </w:p>
    <w:p w:rsidR="00F93590" w:rsidRDefault="00F93590" w:rsidP="00C637A7">
      <w:pPr>
        <w:pStyle w:val="ListParagraph"/>
        <w:numPr>
          <w:ilvl w:val="0"/>
          <w:numId w:val="1"/>
        </w:numPr>
        <w:rPr>
          <w:rFonts w:ascii="Arial" w:hAnsi="Arial" w:cs="Arial"/>
          <w:sz w:val="24"/>
        </w:rPr>
      </w:pPr>
      <w:r>
        <w:rPr>
          <w:rFonts w:ascii="Arial" w:hAnsi="Arial" w:cs="Arial"/>
          <w:sz w:val="24"/>
        </w:rPr>
        <w:t>The objectives of the charging provisions in the 1996 Act are:</w:t>
      </w:r>
    </w:p>
    <w:p w:rsidR="00F93590" w:rsidRDefault="00F93590" w:rsidP="00C637A7">
      <w:pPr>
        <w:pStyle w:val="ListParagraph"/>
        <w:ind w:hanging="720"/>
        <w:rPr>
          <w:rFonts w:ascii="Arial" w:hAnsi="Arial" w:cs="Arial"/>
          <w:sz w:val="24"/>
        </w:rPr>
      </w:pPr>
    </w:p>
    <w:p w:rsidR="009A39FB" w:rsidRDefault="00F93590" w:rsidP="00C637A7">
      <w:pPr>
        <w:pStyle w:val="ListParagraph"/>
        <w:numPr>
          <w:ilvl w:val="0"/>
          <w:numId w:val="2"/>
        </w:numPr>
        <w:rPr>
          <w:rFonts w:ascii="Arial" w:hAnsi="Arial" w:cs="Arial"/>
          <w:sz w:val="24"/>
        </w:rPr>
      </w:pPr>
      <w:r>
        <w:rPr>
          <w:rFonts w:ascii="Arial" w:hAnsi="Arial" w:cs="Arial"/>
          <w:sz w:val="24"/>
        </w:rPr>
        <w:t>To maintain the right to free school education.</w:t>
      </w:r>
    </w:p>
    <w:p w:rsidR="00F93590" w:rsidRDefault="00F93590" w:rsidP="00C637A7">
      <w:pPr>
        <w:pStyle w:val="ListParagraph"/>
        <w:ind w:left="1440"/>
        <w:rPr>
          <w:rFonts w:ascii="Arial" w:hAnsi="Arial" w:cs="Arial"/>
          <w:sz w:val="24"/>
        </w:rPr>
      </w:pPr>
    </w:p>
    <w:p w:rsidR="00F93590" w:rsidRDefault="00F93590" w:rsidP="00C637A7">
      <w:pPr>
        <w:pStyle w:val="ListParagraph"/>
        <w:numPr>
          <w:ilvl w:val="0"/>
          <w:numId w:val="2"/>
        </w:numPr>
        <w:rPr>
          <w:rFonts w:ascii="Arial" w:hAnsi="Arial" w:cs="Arial"/>
          <w:sz w:val="24"/>
        </w:rPr>
      </w:pPr>
      <w:r>
        <w:rPr>
          <w:rFonts w:ascii="Arial" w:hAnsi="Arial" w:cs="Arial"/>
          <w:sz w:val="24"/>
        </w:rPr>
        <w:t>To establish that all activities offered wholly or mainly during normal teaching time should be available to all pupils regardless of their parents’ ability or willingness to help meet the cost.</w:t>
      </w:r>
      <w:r w:rsidR="009A39FB">
        <w:rPr>
          <w:rFonts w:ascii="Arial" w:hAnsi="Arial" w:cs="Arial"/>
          <w:sz w:val="24"/>
        </w:rPr>
        <w:br/>
      </w:r>
    </w:p>
    <w:p w:rsidR="009A39FB" w:rsidRDefault="00F93590" w:rsidP="00C637A7">
      <w:pPr>
        <w:pStyle w:val="ListParagraph"/>
        <w:numPr>
          <w:ilvl w:val="0"/>
          <w:numId w:val="2"/>
        </w:numPr>
        <w:rPr>
          <w:rFonts w:ascii="Arial" w:hAnsi="Arial" w:cs="Arial"/>
          <w:sz w:val="24"/>
        </w:rPr>
      </w:pPr>
      <w:r>
        <w:rPr>
          <w:rFonts w:ascii="Arial" w:hAnsi="Arial" w:cs="Arial"/>
          <w:sz w:val="24"/>
        </w:rPr>
        <w:t xml:space="preserve">To emphasise that there is no statutory requirement to charge for any form of education or related activity, but to give </w:t>
      </w:r>
      <w:proofErr w:type="gramStart"/>
      <w:r>
        <w:rPr>
          <w:rFonts w:ascii="Arial" w:hAnsi="Arial" w:cs="Arial"/>
          <w:sz w:val="24"/>
        </w:rPr>
        <w:t>LEA’s</w:t>
      </w:r>
      <w:proofErr w:type="gramEnd"/>
      <w:r>
        <w:rPr>
          <w:rFonts w:ascii="Arial" w:hAnsi="Arial" w:cs="Arial"/>
          <w:sz w:val="24"/>
        </w:rPr>
        <w:t xml:space="preserve"> and schools the discretion to charge for optional activities provided wholly or mainly out of school hours</w:t>
      </w:r>
      <w:r w:rsidR="009A39FB">
        <w:rPr>
          <w:rFonts w:ascii="Arial" w:hAnsi="Arial" w:cs="Arial"/>
          <w:sz w:val="24"/>
        </w:rPr>
        <w:t>.</w:t>
      </w:r>
    </w:p>
    <w:p w:rsidR="00F93590" w:rsidRDefault="00F93590" w:rsidP="00C637A7">
      <w:pPr>
        <w:pStyle w:val="ListParagraph"/>
        <w:ind w:left="1440"/>
        <w:rPr>
          <w:rFonts w:ascii="Arial" w:hAnsi="Arial" w:cs="Arial"/>
          <w:sz w:val="24"/>
        </w:rPr>
      </w:pPr>
    </w:p>
    <w:p w:rsidR="00F93590" w:rsidRDefault="00F93590" w:rsidP="00C637A7">
      <w:pPr>
        <w:pStyle w:val="ListParagraph"/>
        <w:numPr>
          <w:ilvl w:val="0"/>
          <w:numId w:val="2"/>
        </w:numPr>
        <w:rPr>
          <w:rFonts w:ascii="Arial" w:hAnsi="Arial" w:cs="Arial"/>
          <w:sz w:val="24"/>
        </w:rPr>
      </w:pPr>
      <w:r>
        <w:rPr>
          <w:rFonts w:ascii="Arial" w:hAnsi="Arial" w:cs="Arial"/>
          <w:sz w:val="24"/>
        </w:rPr>
        <w:t xml:space="preserve">To confirm the right of LEAs and schools </w:t>
      </w:r>
      <w:r w:rsidR="00E316E1">
        <w:rPr>
          <w:rFonts w:ascii="Arial" w:hAnsi="Arial" w:cs="Arial"/>
          <w:sz w:val="24"/>
        </w:rPr>
        <w:t xml:space="preserve">to </w:t>
      </w:r>
      <w:r>
        <w:rPr>
          <w:rFonts w:ascii="Arial" w:hAnsi="Arial" w:cs="Arial"/>
          <w:sz w:val="24"/>
        </w:rPr>
        <w:t>invite voluntary contributions for the benefit of the school, or in support of any activity organised by the school, whether during or outside school hours.</w:t>
      </w:r>
      <w:r>
        <w:rPr>
          <w:rFonts w:ascii="Arial" w:hAnsi="Arial" w:cs="Arial"/>
          <w:sz w:val="24"/>
        </w:rPr>
        <w:br/>
      </w:r>
    </w:p>
    <w:p w:rsidR="00F93590" w:rsidRPr="00E316E1" w:rsidRDefault="00F93590" w:rsidP="00C637A7">
      <w:pPr>
        <w:pStyle w:val="ListParagraph"/>
        <w:numPr>
          <w:ilvl w:val="0"/>
          <w:numId w:val="3"/>
        </w:numPr>
        <w:rPr>
          <w:rFonts w:ascii="Arial" w:hAnsi="Arial" w:cs="Arial"/>
          <w:color w:val="000000" w:themeColor="text1"/>
          <w:sz w:val="24"/>
        </w:rPr>
      </w:pPr>
      <w:r w:rsidRPr="00E316E1">
        <w:rPr>
          <w:rFonts w:ascii="Arial" w:hAnsi="Arial" w:cs="Arial"/>
          <w:color w:val="000000" w:themeColor="text1"/>
          <w:sz w:val="24"/>
        </w:rPr>
        <w:t>A Croydon LEA ‘Policy for Charges for School Activities’ has been agreed which applies when the LEA</w:t>
      </w:r>
      <w:r w:rsidR="009A39FB" w:rsidRPr="00E316E1">
        <w:rPr>
          <w:rFonts w:ascii="Arial" w:hAnsi="Arial" w:cs="Arial"/>
          <w:color w:val="000000" w:themeColor="text1"/>
          <w:sz w:val="24"/>
        </w:rPr>
        <w:t xml:space="preserve"> is charging for activities. A c</w:t>
      </w:r>
      <w:r w:rsidRPr="00E316E1">
        <w:rPr>
          <w:rFonts w:ascii="Arial" w:hAnsi="Arial" w:cs="Arial"/>
          <w:color w:val="000000" w:themeColor="text1"/>
          <w:sz w:val="24"/>
        </w:rPr>
        <w:t xml:space="preserve">opy </w:t>
      </w:r>
      <w:proofErr w:type="gramStart"/>
      <w:r w:rsidRPr="00E316E1">
        <w:rPr>
          <w:rFonts w:ascii="Arial" w:hAnsi="Arial" w:cs="Arial"/>
          <w:color w:val="000000" w:themeColor="text1"/>
          <w:sz w:val="24"/>
        </w:rPr>
        <w:t>may be obtained</w:t>
      </w:r>
      <w:proofErr w:type="gramEnd"/>
      <w:r w:rsidRPr="00E316E1">
        <w:rPr>
          <w:rFonts w:ascii="Arial" w:hAnsi="Arial" w:cs="Arial"/>
          <w:color w:val="000000" w:themeColor="text1"/>
          <w:sz w:val="24"/>
        </w:rPr>
        <w:t xml:space="preserve"> from the CYPL Offices.</w:t>
      </w:r>
    </w:p>
    <w:p w:rsidR="00F93590" w:rsidRDefault="00F93590" w:rsidP="00C637A7">
      <w:pPr>
        <w:rPr>
          <w:rFonts w:ascii="Arial" w:hAnsi="Arial" w:cs="Arial"/>
          <w:b/>
          <w:color w:val="000000" w:themeColor="text1"/>
          <w:sz w:val="24"/>
        </w:rPr>
      </w:pPr>
      <w:r w:rsidRPr="00F93590">
        <w:rPr>
          <w:rFonts w:ascii="Arial" w:hAnsi="Arial" w:cs="Arial"/>
          <w:b/>
          <w:color w:val="000000" w:themeColor="text1"/>
          <w:sz w:val="24"/>
        </w:rPr>
        <w:t>Summary of St Giles School Policy for Charging and Remissions</w:t>
      </w:r>
    </w:p>
    <w:p w:rsidR="00F93590" w:rsidRDefault="00F93590" w:rsidP="00C637A7">
      <w:pPr>
        <w:pStyle w:val="ListParagraph"/>
        <w:numPr>
          <w:ilvl w:val="0"/>
          <w:numId w:val="4"/>
        </w:numPr>
        <w:spacing w:after="0"/>
        <w:rPr>
          <w:rFonts w:ascii="Arial" w:hAnsi="Arial" w:cs="Arial"/>
          <w:color w:val="000000" w:themeColor="text1"/>
          <w:sz w:val="24"/>
        </w:rPr>
      </w:pPr>
      <w:r>
        <w:rPr>
          <w:rFonts w:ascii="Arial" w:hAnsi="Arial" w:cs="Arial"/>
          <w:color w:val="000000" w:themeColor="text1"/>
          <w:sz w:val="24"/>
        </w:rPr>
        <w:t xml:space="preserve">No charge </w:t>
      </w:r>
      <w:proofErr w:type="gramStart"/>
      <w:r>
        <w:rPr>
          <w:rFonts w:ascii="Arial" w:hAnsi="Arial" w:cs="Arial"/>
          <w:color w:val="000000" w:themeColor="text1"/>
          <w:sz w:val="24"/>
        </w:rPr>
        <w:t>shall be made</w:t>
      </w:r>
      <w:proofErr w:type="gramEnd"/>
      <w:r>
        <w:rPr>
          <w:rFonts w:ascii="Arial" w:hAnsi="Arial" w:cs="Arial"/>
          <w:color w:val="000000" w:themeColor="text1"/>
          <w:sz w:val="24"/>
        </w:rPr>
        <w:t xml:space="preserve"> for admission to the School.</w:t>
      </w:r>
    </w:p>
    <w:p w:rsidR="00F93590" w:rsidRDefault="00F93590" w:rsidP="00C637A7">
      <w:pPr>
        <w:pStyle w:val="ListParagraph"/>
        <w:spacing w:after="0"/>
        <w:rPr>
          <w:rFonts w:ascii="Arial" w:hAnsi="Arial" w:cs="Arial"/>
          <w:color w:val="000000" w:themeColor="text1"/>
          <w:sz w:val="24"/>
        </w:rPr>
      </w:pPr>
    </w:p>
    <w:p w:rsidR="00F93590" w:rsidRDefault="0096637A" w:rsidP="00C637A7">
      <w:pPr>
        <w:pStyle w:val="ListParagraph"/>
        <w:numPr>
          <w:ilvl w:val="0"/>
          <w:numId w:val="5"/>
        </w:numPr>
        <w:spacing w:after="0"/>
        <w:rPr>
          <w:rFonts w:ascii="Arial" w:hAnsi="Arial" w:cs="Arial"/>
          <w:color w:val="000000" w:themeColor="text1"/>
          <w:sz w:val="24"/>
        </w:rPr>
      </w:pPr>
      <w:r>
        <w:rPr>
          <w:rFonts w:ascii="Arial" w:hAnsi="Arial" w:cs="Arial"/>
          <w:color w:val="000000" w:themeColor="text1"/>
          <w:sz w:val="24"/>
        </w:rPr>
        <w:t>With very few exceptions, parents and pupils must not be required to pay for an activity arranged by the School or the Education Authority for pupils which:</w:t>
      </w:r>
      <w:r>
        <w:rPr>
          <w:rFonts w:ascii="Arial" w:hAnsi="Arial" w:cs="Arial"/>
          <w:color w:val="000000" w:themeColor="text1"/>
          <w:sz w:val="24"/>
        </w:rPr>
        <w:br/>
      </w:r>
    </w:p>
    <w:p w:rsidR="0096637A" w:rsidRDefault="0096637A" w:rsidP="00C637A7">
      <w:pPr>
        <w:pStyle w:val="ListParagraph"/>
        <w:numPr>
          <w:ilvl w:val="0"/>
          <w:numId w:val="6"/>
        </w:numPr>
        <w:spacing w:after="0"/>
        <w:rPr>
          <w:rFonts w:ascii="Arial" w:hAnsi="Arial" w:cs="Arial"/>
          <w:color w:val="000000" w:themeColor="text1"/>
          <w:sz w:val="24"/>
        </w:rPr>
      </w:pPr>
      <w:r>
        <w:rPr>
          <w:rFonts w:ascii="Arial" w:hAnsi="Arial" w:cs="Arial"/>
          <w:color w:val="000000" w:themeColor="text1"/>
          <w:sz w:val="24"/>
        </w:rPr>
        <w:t xml:space="preserve">Takes place wholly or mainly during school hours </w:t>
      </w:r>
      <w:r w:rsidRPr="00E316E1">
        <w:rPr>
          <w:rFonts w:ascii="Arial" w:hAnsi="Arial" w:cs="Arial"/>
          <w:color w:val="000000" w:themeColor="text1"/>
          <w:sz w:val="24"/>
          <w:u w:val="single"/>
        </w:rPr>
        <w:t>or</w:t>
      </w:r>
      <w:r>
        <w:rPr>
          <w:rFonts w:ascii="Arial" w:hAnsi="Arial" w:cs="Arial"/>
          <w:color w:val="000000" w:themeColor="text1"/>
          <w:sz w:val="24"/>
        </w:rPr>
        <w:t xml:space="preserve"> </w:t>
      </w:r>
      <w:r w:rsidR="009A39FB">
        <w:rPr>
          <w:rFonts w:ascii="Arial" w:hAnsi="Arial" w:cs="Arial"/>
          <w:color w:val="000000" w:themeColor="text1"/>
          <w:sz w:val="24"/>
        </w:rPr>
        <w:br/>
      </w:r>
    </w:p>
    <w:p w:rsidR="00E66D6D" w:rsidRDefault="0096637A" w:rsidP="00C637A7">
      <w:pPr>
        <w:pStyle w:val="ListParagraph"/>
        <w:numPr>
          <w:ilvl w:val="0"/>
          <w:numId w:val="6"/>
        </w:numPr>
        <w:spacing w:after="0"/>
        <w:rPr>
          <w:rFonts w:ascii="Arial" w:hAnsi="Arial" w:cs="Arial"/>
          <w:color w:val="000000" w:themeColor="text1"/>
          <w:sz w:val="24"/>
        </w:rPr>
      </w:pPr>
      <w:r>
        <w:rPr>
          <w:rFonts w:ascii="Arial" w:hAnsi="Arial" w:cs="Arial"/>
          <w:color w:val="000000" w:themeColor="text1"/>
          <w:sz w:val="24"/>
        </w:rPr>
        <w:lastRenderedPageBreak/>
        <w:t xml:space="preserve">Takes place wholly or outside of school hours and where the activity </w:t>
      </w:r>
      <w:proofErr w:type="gramStart"/>
      <w:r>
        <w:rPr>
          <w:rFonts w:ascii="Arial" w:hAnsi="Arial" w:cs="Arial"/>
          <w:color w:val="000000" w:themeColor="text1"/>
          <w:sz w:val="24"/>
        </w:rPr>
        <w:t>is provided</w:t>
      </w:r>
      <w:proofErr w:type="gramEnd"/>
      <w:r>
        <w:rPr>
          <w:rFonts w:ascii="Arial" w:hAnsi="Arial" w:cs="Arial"/>
          <w:color w:val="000000" w:themeColor="text1"/>
          <w:sz w:val="24"/>
        </w:rPr>
        <w:t xml:space="preserve"> for prescribed public examinations, the National Curriculum or religious education.</w:t>
      </w:r>
    </w:p>
    <w:p w:rsidR="00E66D6D" w:rsidRDefault="00E66D6D" w:rsidP="00C637A7">
      <w:pPr>
        <w:pStyle w:val="ListParagraph"/>
        <w:spacing w:after="0"/>
        <w:ind w:left="1440"/>
        <w:rPr>
          <w:rFonts w:ascii="Arial" w:hAnsi="Arial" w:cs="Arial"/>
          <w:color w:val="000000" w:themeColor="text1"/>
          <w:sz w:val="24"/>
        </w:rPr>
      </w:pPr>
    </w:p>
    <w:p w:rsidR="00E66D6D" w:rsidRDefault="00E66D6D" w:rsidP="00C637A7">
      <w:pPr>
        <w:pStyle w:val="ListParagraph"/>
        <w:numPr>
          <w:ilvl w:val="0"/>
          <w:numId w:val="7"/>
        </w:numPr>
        <w:spacing w:after="0"/>
        <w:rPr>
          <w:rFonts w:ascii="Arial" w:hAnsi="Arial" w:cs="Arial"/>
          <w:color w:val="000000" w:themeColor="text1"/>
          <w:sz w:val="24"/>
        </w:rPr>
      </w:pPr>
      <w:r w:rsidRPr="00E66D6D">
        <w:rPr>
          <w:rFonts w:ascii="Arial" w:hAnsi="Arial" w:cs="Arial"/>
          <w:color w:val="000000" w:themeColor="text1"/>
          <w:sz w:val="24"/>
        </w:rPr>
        <w:t>The Governing</w:t>
      </w:r>
      <w:r>
        <w:rPr>
          <w:rFonts w:ascii="Arial" w:hAnsi="Arial" w:cs="Arial"/>
          <w:color w:val="000000" w:themeColor="text1"/>
          <w:sz w:val="24"/>
        </w:rPr>
        <w:t xml:space="preserve"> Body will seek to enhance the </w:t>
      </w:r>
      <w:r w:rsidRPr="00E66D6D">
        <w:rPr>
          <w:rFonts w:ascii="Arial" w:hAnsi="Arial" w:cs="Arial"/>
          <w:color w:val="000000" w:themeColor="text1"/>
          <w:sz w:val="24"/>
        </w:rPr>
        <w:t>range of provision in the School through charges for activities such as individual music tuition, through voluntary contributions from parents and through activities arranged by third parties.</w:t>
      </w:r>
      <w:r>
        <w:rPr>
          <w:rFonts w:ascii="Arial" w:hAnsi="Arial" w:cs="Arial"/>
          <w:color w:val="000000" w:themeColor="text1"/>
          <w:sz w:val="24"/>
        </w:rPr>
        <w:br/>
      </w:r>
    </w:p>
    <w:p w:rsidR="00E66D6D" w:rsidRDefault="00E66D6D" w:rsidP="00C637A7">
      <w:pPr>
        <w:pStyle w:val="ListParagraph"/>
        <w:numPr>
          <w:ilvl w:val="0"/>
          <w:numId w:val="7"/>
        </w:numPr>
        <w:spacing w:after="0"/>
        <w:rPr>
          <w:rFonts w:ascii="Arial" w:hAnsi="Arial" w:cs="Arial"/>
          <w:color w:val="000000" w:themeColor="text1"/>
          <w:sz w:val="24"/>
        </w:rPr>
      </w:pPr>
      <w:r>
        <w:rPr>
          <w:rFonts w:ascii="Arial" w:hAnsi="Arial" w:cs="Arial"/>
          <w:color w:val="000000" w:themeColor="text1"/>
          <w:sz w:val="24"/>
        </w:rPr>
        <w:t xml:space="preserve">Where an activity </w:t>
      </w:r>
      <w:proofErr w:type="gramStart"/>
      <w:r>
        <w:rPr>
          <w:rFonts w:ascii="Arial" w:hAnsi="Arial" w:cs="Arial"/>
          <w:color w:val="000000" w:themeColor="text1"/>
          <w:sz w:val="24"/>
        </w:rPr>
        <w:t>is supported</w:t>
      </w:r>
      <w:proofErr w:type="gramEnd"/>
      <w:r>
        <w:rPr>
          <w:rFonts w:ascii="Arial" w:hAnsi="Arial" w:cs="Arial"/>
          <w:color w:val="000000" w:themeColor="text1"/>
          <w:sz w:val="24"/>
        </w:rPr>
        <w:t xml:space="preserve"> by voluntary contributions, no pupil shall be disadvantaged by the unwillingness or inability of a parent to provide a contribution.</w:t>
      </w:r>
      <w:r>
        <w:rPr>
          <w:rFonts w:ascii="Arial" w:hAnsi="Arial" w:cs="Arial"/>
          <w:color w:val="000000" w:themeColor="text1"/>
          <w:sz w:val="24"/>
        </w:rPr>
        <w:br/>
      </w:r>
    </w:p>
    <w:p w:rsidR="00E66D6D" w:rsidRDefault="00E66D6D" w:rsidP="00C637A7">
      <w:pPr>
        <w:spacing w:after="0"/>
        <w:rPr>
          <w:rFonts w:ascii="Arial" w:hAnsi="Arial" w:cs="Arial"/>
          <w:b/>
          <w:color w:val="000000" w:themeColor="text1"/>
          <w:sz w:val="24"/>
        </w:rPr>
      </w:pPr>
      <w:r>
        <w:rPr>
          <w:rFonts w:ascii="Arial" w:hAnsi="Arial" w:cs="Arial"/>
          <w:b/>
          <w:color w:val="000000" w:themeColor="text1"/>
          <w:sz w:val="24"/>
        </w:rPr>
        <w:t>School Admissions</w:t>
      </w:r>
    </w:p>
    <w:p w:rsidR="00E66D6D" w:rsidRDefault="00E66D6D" w:rsidP="00C637A7">
      <w:pPr>
        <w:spacing w:after="0"/>
        <w:rPr>
          <w:rFonts w:ascii="Arial" w:hAnsi="Arial" w:cs="Arial"/>
          <w:b/>
          <w:color w:val="000000" w:themeColor="text1"/>
          <w:sz w:val="24"/>
        </w:rPr>
      </w:pPr>
    </w:p>
    <w:p w:rsidR="00E66D6D" w:rsidRDefault="00E66D6D" w:rsidP="00C637A7">
      <w:pPr>
        <w:pStyle w:val="ListParagraph"/>
        <w:numPr>
          <w:ilvl w:val="0"/>
          <w:numId w:val="8"/>
        </w:numPr>
        <w:spacing w:after="0"/>
        <w:rPr>
          <w:rFonts w:ascii="Arial" w:hAnsi="Arial" w:cs="Arial"/>
          <w:color w:val="000000" w:themeColor="text1"/>
          <w:sz w:val="24"/>
        </w:rPr>
      </w:pPr>
      <w:r>
        <w:rPr>
          <w:rFonts w:ascii="Arial" w:hAnsi="Arial" w:cs="Arial"/>
          <w:color w:val="000000" w:themeColor="text1"/>
          <w:sz w:val="24"/>
        </w:rPr>
        <w:t xml:space="preserve">No charges </w:t>
      </w:r>
      <w:proofErr w:type="gramStart"/>
      <w:r>
        <w:rPr>
          <w:rFonts w:ascii="Arial" w:hAnsi="Arial" w:cs="Arial"/>
          <w:color w:val="000000" w:themeColor="text1"/>
          <w:sz w:val="24"/>
        </w:rPr>
        <w:t>are permitted</w:t>
      </w:r>
      <w:proofErr w:type="gramEnd"/>
      <w:r>
        <w:rPr>
          <w:rFonts w:ascii="Arial" w:hAnsi="Arial" w:cs="Arial"/>
          <w:color w:val="000000" w:themeColor="text1"/>
          <w:sz w:val="24"/>
        </w:rPr>
        <w:t xml:space="preserve"> for admission to the school.</w:t>
      </w:r>
      <w:r>
        <w:rPr>
          <w:rFonts w:ascii="Arial" w:hAnsi="Arial" w:cs="Arial"/>
          <w:color w:val="000000" w:themeColor="text1"/>
          <w:sz w:val="24"/>
        </w:rPr>
        <w:br/>
      </w:r>
    </w:p>
    <w:p w:rsidR="00E66D6D" w:rsidRDefault="00E66D6D" w:rsidP="00C637A7">
      <w:pPr>
        <w:pStyle w:val="ListParagraph"/>
        <w:numPr>
          <w:ilvl w:val="0"/>
          <w:numId w:val="8"/>
        </w:numPr>
        <w:spacing w:after="0"/>
        <w:rPr>
          <w:rFonts w:ascii="Arial" w:hAnsi="Arial" w:cs="Arial"/>
          <w:color w:val="000000" w:themeColor="text1"/>
          <w:sz w:val="24"/>
        </w:rPr>
      </w:pPr>
      <w:r>
        <w:rPr>
          <w:rFonts w:ascii="Arial" w:hAnsi="Arial" w:cs="Arial"/>
          <w:color w:val="000000" w:themeColor="text1"/>
          <w:sz w:val="24"/>
        </w:rPr>
        <w:t xml:space="preserve">Where the school is </w:t>
      </w:r>
      <w:proofErr w:type="gramStart"/>
      <w:r>
        <w:rPr>
          <w:rFonts w:ascii="Arial" w:hAnsi="Arial" w:cs="Arial"/>
          <w:color w:val="000000" w:themeColor="text1"/>
          <w:sz w:val="24"/>
        </w:rPr>
        <w:t>oversubscribed</w:t>
      </w:r>
      <w:proofErr w:type="gramEnd"/>
      <w:r>
        <w:rPr>
          <w:rFonts w:ascii="Arial" w:hAnsi="Arial" w:cs="Arial"/>
          <w:color w:val="000000" w:themeColor="text1"/>
          <w:sz w:val="24"/>
        </w:rPr>
        <w:t xml:space="preserve"> the criteria for deciding which pupils to admit must not be based in any way on a parent’s willingness or ability to make a contribution.</w:t>
      </w:r>
    </w:p>
    <w:p w:rsidR="00E66D6D" w:rsidRDefault="00E66D6D" w:rsidP="00C637A7">
      <w:pPr>
        <w:spacing w:after="0"/>
        <w:rPr>
          <w:rFonts w:ascii="Arial" w:hAnsi="Arial" w:cs="Arial"/>
          <w:color w:val="000000" w:themeColor="text1"/>
          <w:sz w:val="24"/>
        </w:rPr>
      </w:pPr>
    </w:p>
    <w:p w:rsidR="00E66D6D" w:rsidRDefault="00E66D6D" w:rsidP="00C637A7">
      <w:pPr>
        <w:spacing w:after="0"/>
        <w:rPr>
          <w:rFonts w:ascii="Arial" w:hAnsi="Arial" w:cs="Arial"/>
          <w:b/>
          <w:color w:val="000000" w:themeColor="text1"/>
          <w:sz w:val="24"/>
        </w:rPr>
      </w:pPr>
      <w:r>
        <w:rPr>
          <w:rFonts w:ascii="Arial" w:hAnsi="Arial" w:cs="Arial"/>
          <w:b/>
          <w:color w:val="000000" w:themeColor="text1"/>
          <w:sz w:val="24"/>
        </w:rPr>
        <w:t>Education during School Hours</w:t>
      </w:r>
    </w:p>
    <w:p w:rsidR="00E66D6D" w:rsidRDefault="00E66D6D" w:rsidP="00C637A7">
      <w:pPr>
        <w:spacing w:after="0"/>
        <w:rPr>
          <w:rFonts w:ascii="Arial" w:hAnsi="Arial" w:cs="Arial"/>
          <w:b/>
          <w:color w:val="000000" w:themeColor="text1"/>
          <w:sz w:val="24"/>
        </w:rPr>
      </w:pPr>
    </w:p>
    <w:p w:rsidR="00E66D6D" w:rsidRDefault="00E66D6D" w:rsidP="00C637A7">
      <w:pPr>
        <w:spacing w:after="0"/>
        <w:rPr>
          <w:rFonts w:ascii="Arial" w:hAnsi="Arial" w:cs="Arial"/>
          <w:color w:val="000000" w:themeColor="text1"/>
          <w:sz w:val="24"/>
        </w:rPr>
      </w:pPr>
      <w:r>
        <w:rPr>
          <w:rFonts w:ascii="Arial" w:hAnsi="Arial" w:cs="Arial"/>
          <w:color w:val="000000" w:themeColor="text1"/>
          <w:sz w:val="24"/>
        </w:rPr>
        <w:t>Definition of school hours</w:t>
      </w:r>
    </w:p>
    <w:p w:rsidR="00E66D6D" w:rsidRDefault="00E66D6D" w:rsidP="00C637A7">
      <w:pPr>
        <w:spacing w:after="0"/>
        <w:rPr>
          <w:rFonts w:ascii="Arial" w:hAnsi="Arial" w:cs="Arial"/>
          <w:color w:val="000000" w:themeColor="text1"/>
          <w:sz w:val="24"/>
        </w:rPr>
      </w:pPr>
    </w:p>
    <w:p w:rsidR="00E66D6D" w:rsidRDefault="00E66D6D" w:rsidP="00C637A7">
      <w:pPr>
        <w:pStyle w:val="ListParagraph"/>
        <w:numPr>
          <w:ilvl w:val="0"/>
          <w:numId w:val="9"/>
        </w:numPr>
        <w:spacing w:after="0"/>
        <w:rPr>
          <w:rFonts w:ascii="Arial" w:hAnsi="Arial" w:cs="Arial"/>
          <w:color w:val="000000" w:themeColor="text1"/>
          <w:sz w:val="24"/>
        </w:rPr>
      </w:pPr>
      <w:r>
        <w:rPr>
          <w:rFonts w:ascii="Arial" w:hAnsi="Arial" w:cs="Arial"/>
          <w:color w:val="000000" w:themeColor="text1"/>
          <w:sz w:val="24"/>
        </w:rPr>
        <w:t xml:space="preserve">School hours are those hours when the school is actually in session and do not include the break in the middle of the day. (Regulations </w:t>
      </w:r>
      <w:proofErr w:type="gramStart"/>
      <w:r>
        <w:rPr>
          <w:rFonts w:ascii="Arial" w:hAnsi="Arial" w:cs="Arial"/>
          <w:color w:val="000000" w:themeColor="text1"/>
          <w:sz w:val="24"/>
        </w:rPr>
        <w:t>requiring  information</w:t>
      </w:r>
      <w:proofErr w:type="gramEnd"/>
      <w:r>
        <w:rPr>
          <w:rFonts w:ascii="Arial" w:hAnsi="Arial" w:cs="Arial"/>
          <w:color w:val="000000" w:themeColor="text1"/>
          <w:sz w:val="24"/>
        </w:rPr>
        <w:t xml:space="preserve"> on school hours, are to be made to the Secretary of State).</w:t>
      </w:r>
      <w:r>
        <w:rPr>
          <w:rFonts w:ascii="Arial" w:hAnsi="Arial" w:cs="Arial"/>
          <w:color w:val="000000" w:themeColor="text1"/>
          <w:sz w:val="24"/>
        </w:rPr>
        <w:br/>
      </w:r>
    </w:p>
    <w:p w:rsidR="00E66D6D" w:rsidRDefault="001D696A" w:rsidP="00C637A7">
      <w:pPr>
        <w:spacing w:after="0"/>
        <w:rPr>
          <w:rFonts w:ascii="Arial" w:hAnsi="Arial" w:cs="Arial"/>
          <w:b/>
          <w:color w:val="000000" w:themeColor="text1"/>
          <w:sz w:val="24"/>
        </w:rPr>
      </w:pPr>
      <w:r>
        <w:rPr>
          <w:rFonts w:ascii="Arial" w:hAnsi="Arial" w:cs="Arial"/>
          <w:b/>
          <w:color w:val="000000" w:themeColor="text1"/>
          <w:sz w:val="24"/>
        </w:rPr>
        <w:t>Education Activities</w:t>
      </w:r>
    </w:p>
    <w:p w:rsidR="001D696A" w:rsidRDefault="001D696A" w:rsidP="00C637A7">
      <w:pPr>
        <w:spacing w:after="0"/>
        <w:rPr>
          <w:rFonts w:ascii="Arial" w:hAnsi="Arial" w:cs="Arial"/>
          <w:b/>
          <w:color w:val="000000" w:themeColor="text1"/>
          <w:sz w:val="24"/>
        </w:rPr>
      </w:pPr>
    </w:p>
    <w:p w:rsidR="001D696A" w:rsidRDefault="001D696A" w:rsidP="00C637A7">
      <w:pPr>
        <w:pStyle w:val="ListParagraph"/>
        <w:numPr>
          <w:ilvl w:val="0"/>
          <w:numId w:val="10"/>
        </w:numPr>
        <w:spacing w:after="0"/>
        <w:rPr>
          <w:rFonts w:ascii="Arial" w:hAnsi="Arial" w:cs="Arial"/>
          <w:color w:val="000000" w:themeColor="text1"/>
          <w:sz w:val="24"/>
        </w:rPr>
      </w:pPr>
      <w:r>
        <w:rPr>
          <w:rFonts w:ascii="Arial" w:hAnsi="Arial" w:cs="Arial"/>
          <w:color w:val="000000" w:themeColor="text1"/>
          <w:sz w:val="24"/>
        </w:rPr>
        <w:t xml:space="preserve">No charge </w:t>
      </w:r>
      <w:proofErr w:type="gramStart"/>
      <w:r>
        <w:rPr>
          <w:rFonts w:ascii="Arial" w:hAnsi="Arial" w:cs="Arial"/>
          <w:color w:val="000000" w:themeColor="text1"/>
          <w:sz w:val="24"/>
        </w:rPr>
        <w:t>shall be made</w:t>
      </w:r>
      <w:proofErr w:type="gramEnd"/>
      <w:r>
        <w:rPr>
          <w:rFonts w:ascii="Arial" w:hAnsi="Arial" w:cs="Arial"/>
          <w:color w:val="000000" w:themeColor="text1"/>
          <w:sz w:val="24"/>
        </w:rPr>
        <w:t xml:space="preserve"> to parents or pupils in education maintained by schools for registered pupils where the education takes place wholly during school hours except in the case of individual music tuition.</w:t>
      </w:r>
      <w:r>
        <w:rPr>
          <w:rFonts w:ascii="Arial" w:hAnsi="Arial" w:cs="Arial"/>
          <w:color w:val="000000" w:themeColor="text1"/>
          <w:sz w:val="24"/>
        </w:rPr>
        <w:br/>
      </w:r>
    </w:p>
    <w:p w:rsidR="001D696A" w:rsidRDefault="001D696A" w:rsidP="00C637A7">
      <w:pPr>
        <w:pStyle w:val="ListParagraph"/>
        <w:numPr>
          <w:ilvl w:val="0"/>
          <w:numId w:val="10"/>
        </w:numPr>
        <w:spacing w:after="0"/>
        <w:rPr>
          <w:rFonts w:ascii="Arial" w:hAnsi="Arial" w:cs="Arial"/>
          <w:color w:val="000000" w:themeColor="text1"/>
          <w:sz w:val="24"/>
        </w:rPr>
      </w:pPr>
      <w:r>
        <w:rPr>
          <w:rFonts w:ascii="Arial" w:hAnsi="Arial" w:cs="Arial"/>
          <w:color w:val="000000" w:themeColor="text1"/>
          <w:sz w:val="24"/>
        </w:rPr>
        <w:t xml:space="preserve">Where the number of places available for an </w:t>
      </w:r>
      <w:proofErr w:type="gramStart"/>
      <w:r>
        <w:rPr>
          <w:rFonts w:ascii="Arial" w:hAnsi="Arial" w:cs="Arial"/>
          <w:color w:val="000000" w:themeColor="text1"/>
          <w:sz w:val="24"/>
        </w:rPr>
        <w:t>activity which</w:t>
      </w:r>
      <w:proofErr w:type="gramEnd"/>
      <w:r>
        <w:rPr>
          <w:rFonts w:ascii="Arial" w:hAnsi="Arial" w:cs="Arial"/>
          <w:color w:val="000000" w:themeColor="text1"/>
          <w:sz w:val="24"/>
        </w:rPr>
        <w:t xml:space="preserve"> takes place wholly or mainly within school hours is limited, then the decision as to which pupils will be offered opportunities to participate will be made without reference to parents’ willingness or ability to make a voluntary contribution towards the cost.</w:t>
      </w:r>
      <w:r>
        <w:rPr>
          <w:rFonts w:ascii="Arial" w:hAnsi="Arial" w:cs="Arial"/>
          <w:color w:val="000000" w:themeColor="text1"/>
          <w:sz w:val="24"/>
        </w:rPr>
        <w:br/>
      </w:r>
    </w:p>
    <w:p w:rsidR="001D696A" w:rsidRDefault="001D696A" w:rsidP="00C637A7">
      <w:pPr>
        <w:pStyle w:val="ListParagraph"/>
        <w:numPr>
          <w:ilvl w:val="0"/>
          <w:numId w:val="10"/>
        </w:numPr>
        <w:spacing w:after="0"/>
        <w:rPr>
          <w:rFonts w:ascii="Arial" w:hAnsi="Arial" w:cs="Arial"/>
          <w:color w:val="000000" w:themeColor="text1"/>
          <w:sz w:val="24"/>
        </w:rPr>
      </w:pPr>
      <w:r>
        <w:rPr>
          <w:rFonts w:ascii="Arial" w:hAnsi="Arial" w:cs="Arial"/>
          <w:color w:val="000000" w:themeColor="text1"/>
          <w:sz w:val="24"/>
        </w:rPr>
        <w:t xml:space="preserve">A charge </w:t>
      </w:r>
      <w:proofErr w:type="gramStart"/>
      <w:r>
        <w:rPr>
          <w:rFonts w:ascii="Arial" w:hAnsi="Arial" w:cs="Arial"/>
          <w:color w:val="000000" w:themeColor="text1"/>
          <w:sz w:val="24"/>
        </w:rPr>
        <w:t>should be made</w:t>
      </w:r>
      <w:proofErr w:type="gramEnd"/>
      <w:r>
        <w:rPr>
          <w:rFonts w:ascii="Arial" w:hAnsi="Arial" w:cs="Arial"/>
          <w:color w:val="000000" w:themeColor="text1"/>
          <w:sz w:val="24"/>
        </w:rPr>
        <w:t xml:space="preserve"> for individual tuition in playing any musical instrument only if this tuition is not provided to fulfil the statutory requirements of a prescribed public examination or of the national curriculum.  No </w:t>
      </w:r>
      <w:proofErr w:type="gramStart"/>
      <w:r>
        <w:rPr>
          <w:rFonts w:ascii="Arial" w:hAnsi="Arial" w:cs="Arial"/>
          <w:color w:val="000000" w:themeColor="text1"/>
          <w:sz w:val="24"/>
        </w:rPr>
        <w:t>charge  can</w:t>
      </w:r>
      <w:proofErr w:type="gramEnd"/>
      <w:r>
        <w:rPr>
          <w:rFonts w:ascii="Arial" w:hAnsi="Arial" w:cs="Arial"/>
          <w:color w:val="000000" w:themeColor="text1"/>
          <w:sz w:val="24"/>
        </w:rPr>
        <w:t xml:space="preserve"> be made unless prior parental willingness to pay has been obtained.</w:t>
      </w:r>
    </w:p>
    <w:p w:rsidR="00F71621" w:rsidRDefault="00F71621" w:rsidP="00C637A7">
      <w:pPr>
        <w:spacing w:after="0"/>
        <w:rPr>
          <w:rFonts w:ascii="Arial" w:hAnsi="Arial" w:cs="Arial"/>
          <w:color w:val="000000" w:themeColor="text1"/>
          <w:sz w:val="24"/>
        </w:rPr>
      </w:pPr>
    </w:p>
    <w:p w:rsidR="001D696A" w:rsidRDefault="001D696A" w:rsidP="00C637A7">
      <w:pPr>
        <w:spacing w:after="0"/>
        <w:rPr>
          <w:rFonts w:ascii="Arial" w:hAnsi="Arial" w:cs="Arial"/>
          <w:b/>
          <w:color w:val="000000" w:themeColor="text1"/>
          <w:sz w:val="24"/>
        </w:rPr>
      </w:pPr>
      <w:r>
        <w:rPr>
          <w:rFonts w:ascii="Arial" w:hAnsi="Arial" w:cs="Arial"/>
          <w:b/>
          <w:color w:val="000000" w:themeColor="text1"/>
          <w:sz w:val="24"/>
        </w:rPr>
        <w:t>Incidental Costs</w:t>
      </w:r>
    </w:p>
    <w:p w:rsidR="001D696A" w:rsidRDefault="001D696A" w:rsidP="00C637A7">
      <w:pPr>
        <w:spacing w:after="0"/>
        <w:rPr>
          <w:rFonts w:ascii="Arial" w:hAnsi="Arial" w:cs="Arial"/>
          <w:b/>
          <w:color w:val="000000" w:themeColor="text1"/>
          <w:sz w:val="24"/>
        </w:rPr>
      </w:pPr>
    </w:p>
    <w:p w:rsidR="001D696A" w:rsidRDefault="001D696A" w:rsidP="00C637A7">
      <w:pPr>
        <w:pStyle w:val="ListParagraph"/>
        <w:numPr>
          <w:ilvl w:val="0"/>
          <w:numId w:val="11"/>
        </w:numPr>
        <w:spacing w:after="0"/>
        <w:rPr>
          <w:rFonts w:ascii="Arial" w:hAnsi="Arial" w:cs="Arial"/>
          <w:color w:val="000000" w:themeColor="text1"/>
          <w:sz w:val="24"/>
        </w:rPr>
      </w:pPr>
      <w:r>
        <w:rPr>
          <w:rFonts w:ascii="Arial" w:hAnsi="Arial" w:cs="Arial"/>
          <w:color w:val="000000" w:themeColor="text1"/>
          <w:sz w:val="24"/>
        </w:rPr>
        <w:lastRenderedPageBreak/>
        <w:t xml:space="preserve">Neither parents nor pupils will be required to pay for or supply any materials, books, instruments or other equipment for use in connection with educational </w:t>
      </w:r>
      <w:r w:rsidR="005637D3">
        <w:rPr>
          <w:rFonts w:ascii="Arial" w:hAnsi="Arial" w:cs="Arial"/>
          <w:color w:val="000000" w:themeColor="text1"/>
          <w:sz w:val="24"/>
        </w:rPr>
        <w:t>activities provided wholly or mainly during school hours, except in the case below.</w:t>
      </w:r>
      <w:r w:rsidR="005637D3">
        <w:rPr>
          <w:rFonts w:ascii="Arial" w:hAnsi="Arial" w:cs="Arial"/>
          <w:color w:val="000000" w:themeColor="text1"/>
          <w:sz w:val="24"/>
        </w:rPr>
        <w:br/>
      </w:r>
    </w:p>
    <w:p w:rsidR="005637D3" w:rsidRDefault="005637D3" w:rsidP="00C637A7">
      <w:pPr>
        <w:pStyle w:val="ListParagraph"/>
        <w:numPr>
          <w:ilvl w:val="0"/>
          <w:numId w:val="11"/>
        </w:numPr>
        <w:spacing w:after="0"/>
        <w:rPr>
          <w:rFonts w:ascii="Arial" w:hAnsi="Arial" w:cs="Arial"/>
          <w:color w:val="000000" w:themeColor="text1"/>
          <w:sz w:val="24"/>
        </w:rPr>
      </w:pPr>
      <w:r>
        <w:rPr>
          <w:rFonts w:ascii="Arial" w:hAnsi="Arial" w:cs="Arial"/>
          <w:color w:val="000000" w:themeColor="text1"/>
          <w:sz w:val="24"/>
        </w:rPr>
        <w:t xml:space="preserve">A charge </w:t>
      </w:r>
      <w:proofErr w:type="gramStart"/>
      <w:r>
        <w:rPr>
          <w:rFonts w:ascii="Arial" w:hAnsi="Arial" w:cs="Arial"/>
          <w:color w:val="000000" w:themeColor="text1"/>
          <w:sz w:val="24"/>
        </w:rPr>
        <w:t>should be made</w:t>
      </w:r>
      <w:proofErr w:type="gramEnd"/>
      <w:r>
        <w:rPr>
          <w:rFonts w:ascii="Arial" w:hAnsi="Arial" w:cs="Arial"/>
          <w:color w:val="000000" w:themeColor="text1"/>
          <w:sz w:val="24"/>
        </w:rPr>
        <w:t xml:space="preserve"> for the cost of materials where parents have indicated a wish to receive the finished products of the activity.</w:t>
      </w:r>
      <w:r>
        <w:rPr>
          <w:rFonts w:ascii="Arial" w:hAnsi="Arial" w:cs="Arial"/>
          <w:color w:val="000000" w:themeColor="text1"/>
          <w:sz w:val="24"/>
        </w:rPr>
        <w:br/>
      </w:r>
    </w:p>
    <w:p w:rsidR="005637D3" w:rsidRDefault="005637D3" w:rsidP="00C637A7">
      <w:pPr>
        <w:pStyle w:val="ListParagraph"/>
        <w:numPr>
          <w:ilvl w:val="0"/>
          <w:numId w:val="11"/>
        </w:numPr>
        <w:spacing w:after="0"/>
        <w:rPr>
          <w:rFonts w:ascii="Arial" w:hAnsi="Arial" w:cs="Arial"/>
          <w:color w:val="000000" w:themeColor="text1"/>
          <w:sz w:val="24"/>
        </w:rPr>
      </w:pPr>
      <w:r>
        <w:rPr>
          <w:rFonts w:ascii="Arial" w:hAnsi="Arial" w:cs="Arial"/>
          <w:color w:val="000000" w:themeColor="text1"/>
          <w:sz w:val="24"/>
        </w:rPr>
        <w:t xml:space="preserve">Voluntary contributions </w:t>
      </w:r>
      <w:proofErr w:type="gramStart"/>
      <w:r>
        <w:rPr>
          <w:rFonts w:ascii="Arial" w:hAnsi="Arial" w:cs="Arial"/>
          <w:color w:val="000000" w:themeColor="text1"/>
          <w:sz w:val="24"/>
        </w:rPr>
        <w:t>may be sought</w:t>
      </w:r>
      <w:proofErr w:type="gramEnd"/>
      <w:r>
        <w:rPr>
          <w:rFonts w:ascii="Arial" w:hAnsi="Arial" w:cs="Arial"/>
          <w:color w:val="000000" w:themeColor="text1"/>
          <w:sz w:val="24"/>
        </w:rPr>
        <w:t xml:space="preserve"> from parents or pupils for materials or equipment but no pupil shall be disadvantaged because of parents’ unwillingness or inability to make such a contribution.</w:t>
      </w:r>
    </w:p>
    <w:p w:rsidR="005637D3" w:rsidRDefault="005637D3" w:rsidP="00C637A7">
      <w:pPr>
        <w:spacing w:after="0"/>
        <w:rPr>
          <w:rFonts w:ascii="Arial" w:hAnsi="Arial" w:cs="Arial"/>
          <w:b/>
          <w:color w:val="000000" w:themeColor="text1"/>
          <w:sz w:val="24"/>
        </w:rPr>
      </w:pPr>
    </w:p>
    <w:p w:rsidR="005637D3" w:rsidRDefault="005637D3" w:rsidP="00C637A7">
      <w:pPr>
        <w:spacing w:after="0"/>
        <w:rPr>
          <w:rFonts w:ascii="Arial" w:hAnsi="Arial" w:cs="Arial"/>
          <w:b/>
          <w:color w:val="000000" w:themeColor="text1"/>
          <w:sz w:val="24"/>
        </w:rPr>
      </w:pPr>
      <w:r>
        <w:rPr>
          <w:rFonts w:ascii="Arial" w:hAnsi="Arial" w:cs="Arial"/>
          <w:b/>
          <w:color w:val="000000" w:themeColor="text1"/>
          <w:sz w:val="24"/>
        </w:rPr>
        <w:t>Transport</w:t>
      </w:r>
    </w:p>
    <w:p w:rsidR="005637D3" w:rsidRDefault="005637D3" w:rsidP="00C637A7">
      <w:pPr>
        <w:spacing w:after="0"/>
        <w:rPr>
          <w:rFonts w:ascii="Arial" w:hAnsi="Arial" w:cs="Arial"/>
          <w:b/>
          <w:color w:val="000000" w:themeColor="text1"/>
          <w:sz w:val="24"/>
        </w:rPr>
      </w:pPr>
    </w:p>
    <w:p w:rsidR="005637D3" w:rsidRDefault="005637D3" w:rsidP="00C637A7">
      <w:pPr>
        <w:pStyle w:val="ListParagraph"/>
        <w:numPr>
          <w:ilvl w:val="0"/>
          <w:numId w:val="12"/>
        </w:numPr>
        <w:spacing w:after="0"/>
        <w:rPr>
          <w:rFonts w:ascii="Arial" w:hAnsi="Arial" w:cs="Arial"/>
          <w:color w:val="000000" w:themeColor="text1"/>
          <w:sz w:val="24"/>
        </w:rPr>
      </w:pPr>
      <w:r>
        <w:rPr>
          <w:rFonts w:ascii="Arial" w:hAnsi="Arial" w:cs="Arial"/>
          <w:color w:val="000000" w:themeColor="text1"/>
          <w:sz w:val="24"/>
        </w:rPr>
        <w:t xml:space="preserve">No charge is to be made for any transport arranged by the Authority or the school in connection with any educational </w:t>
      </w:r>
      <w:proofErr w:type="gramStart"/>
      <w:r>
        <w:rPr>
          <w:rFonts w:ascii="Arial" w:hAnsi="Arial" w:cs="Arial"/>
          <w:color w:val="000000" w:themeColor="text1"/>
          <w:sz w:val="24"/>
        </w:rPr>
        <w:t>activity which takes place wholly</w:t>
      </w:r>
      <w:proofErr w:type="gramEnd"/>
      <w:r>
        <w:rPr>
          <w:rFonts w:ascii="Arial" w:hAnsi="Arial" w:cs="Arial"/>
          <w:color w:val="000000" w:themeColor="text1"/>
          <w:sz w:val="24"/>
        </w:rPr>
        <w:t xml:space="preserve"> or mainly in school hours.  Pupils who choose to use alternative transport </w:t>
      </w:r>
      <w:proofErr w:type="gramStart"/>
      <w:r>
        <w:rPr>
          <w:rFonts w:ascii="Arial" w:hAnsi="Arial" w:cs="Arial"/>
          <w:color w:val="000000" w:themeColor="text1"/>
          <w:sz w:val="24"/>
        </w:rPr>
        <w:t>will be expected</w:t>
      </w:r>
      <w:proofErr w:type="gramEnd"/>
      <w:r>
        <w:rPr>
          <w:rFonts w:ascii="Arial" w:hAnsi="Arial" w:cs="Arial"/>
          <w:color w:val="000000" w:themeColor="text1"/>
          <w:sz w:val="24"/>
        </w:rPr>
        <w:t xml:space="preserve"> to pay for it.</w:t>
      </w:r>
    </w:p>
    <w:p w:rsidR="005637D3" w:rsidRDefault="005637D3" w:rsidP="00C637A7">
      <w:pPr>
        <w:pStyle w:val="ListParagraph"/>
        <w:spacing w:after="0"/>
        <w:rPr>
          <w:rFonts w:ascii="Arial" w:hAnsi="Arial" w:cs="Arial"/>
          <w:color w:val="000000" w:themeColor="text1"/>
          <w:sz w:val="24"/>
        </w:rPr>
      </w:pPr>
    </w:p>
    <w:p w:rsidR="005637D3" w:rsidRDefault="005637D3" w:rsidP="00C637A7">
      <w:pPr>
        <w:pStyle w:val="ListParagraph"/>
        <w:numPr>
          <w:ilvl w:val="0"/>
          <w:numId w:val="12"/>
        </w:numPr>
        <w:spacing w:after="0"/>
        <w:rPr>
          <w:rFonts w:ascii="Arial" w:hAnsi="Arial" w:cs="Arial"/>
          <w:color w:val="000000" w:themeColor="text1"/>
          <w:sz w:val="24"/>
        </w:rPr>
      </w:pPr>
      <w:r>
        <w:rPr>
          <w:rFonts w:ascii="Arial" w:hAnsi="Arial" w:cs="Arial"/>
          <w:color w:val="000000" w:themeColor="text1"/>
          <w:sz w:val="24"/>
        </w:rPr>
        <w:t xml:space="preserve">Parents </w:t>
      </w:r>
      <w:proofErr w:type="gramStart"/>
      <w:r>
        <w:rPr>
          <w:rFonts w:ascii="Arial" w:hAnsi="Arial" w:cs="Arial"/>
          <w:color w:val="000000" w:themeColor="text1"/>
          <w:sz w:val="24"/>
        </w:rPr>
        <w:t>should be expected</w:t>
      </w:r>
      <w:proofErr w:type="gramEnd"/>
      <w:r>
        <w:rPr>
          <w:rFonts w:ascii="Arial" w:hAnsi="Arial" w:cs="Arial"/>
          <w:color w:val="000000" w:themeColor="text1"/>
          <w:sz w:val="24"/>
        </w:rPr>
        <w:t xml:space="preserve"> to meet the cost of travel from the pupil’s home to activities sanctioned but not arranged by the school. For example, parents </w:t>
      </w:r>
      <w:proofErr w:type="gramStart"/>
      <w:r>
        <w:rPr>
          <w:rFonts w:ascii="Arial" w:hAnsi="Arial" w:cs="Arial"/>
          <w:color w:val="000000" w:themeColor="text1"/>
          <w:sz w:val="24"/>
        </w:rPr>
        <w:t>should be asked</w:t>
      </w:r>
      <w:proofErr w:type="gramEnd"/>
      <w:r>
        <w:rPr>
          <w:rFonts w:ascii="Arial" w:hAnsi="Arial" w:cs="Arial"/>
          <w:color w:val="000000" w:themeColor="text1"/>
          <w:sz w:val="24"/>
        </w:rPr>
        <w:t xml:space="preserve"> to pay for the travel costs of pupils engaged in work experience.  Where parents have difficulty in meeting such a cost, a subsidy </w:t>
      </w:r>
      <w:proofErr w:type="gramStart"/>
      <w:r>
        <w:rPr>
          <w:rFonts w:ascii="Arial" w:hAnsi="Arial" w:cs="Arial"/>
          <w:color w:val="000000" w:themeColor="text1"/>
          <w:sz w:val="24"/>
        </w:rPr>
        <w:t>may be provided</w:t>
      </w:r>
      <w:proofErr w:type="gramEnd"/>
      <w:r>
        <w:rPr>
          <w:rFonts w:ascii="Arial" w:hAnsi="Arial" w:cs="Arial"/>
          <w:color w:val="000000" w:themeColor="text1"/>
          <w:sz w:val="24"/>
        </w:rPr>
        <w:t xml:space="preserve"> by the school.</w:t>
      </w:r>
    </w:p>
    <w:p w:rsidR="005637D3" w:rsidRDefault="005637D3" w:rsidP="00C637A7">
      <w:pPr>
        <w:pStyle w:val="ListParagraph"/>
        <w:spacing w:after="0"/>
        <w:rPr>
          <w:rFonts w:ascii="Arial" w:hAnsi="Arial" w:cs="Arial"/>
          <w:color w:val="000000" w:themeColor="text1"/>
          <w:sz w:val="24"/>
        </w:rPr>
      </w:pPr>
    </w:p>
    <w:p w:rsidR="005637D3" w:rsidRDefault="005637D3" w:rsidP="00C637A7">
      <w:pPr>
        <w:spacing w:after="0"/>
        <w:rPr>
          <w:rFonts w:ascii="Arial" w:hAnsi="Arial" w:cs="Arial"/>
          <w:b/>
          <w:color w:val="000000" w:themeColor="text1"/>
          <w:sz w:val="24"/>
        </w:rPr>
      </w:pPr>
      <w:r>
        <w:rPr>
          <w:rFonts w:ascii="Arial" w:hAnsi="Arial" w:cs="Arial"/>
          <w:b/>
          <w:color w:val="000000" w:themeColor="text1"/>
          <w:sz w:val="24"/>
        </w:rPr>
        <w:t>Activities arranged during school hours by a third party</w:t>
      </w:r>
    </w:p>
    <w:p w:rsidR="005637D3" w:rsidRDefault="005637D3" w:rsidP="00C637A7">
      <w:pPr>
        <w:spacing w:after="0"/>
        <w:rPr>
          <w:rFonts w:ascii="Arial" w:hAnsi="Arial" w:cs="Arial"/>
          <w:b/>
          <w:color w:val="000000" w:themeColor="text1"/>
          <w:sz w:val="24"/>
        </w:rPr>
      </w:pPr>
    </w:p>
    <w:p w:rsidR="005637D3" w:rsidRPr="005637D3" w:rsidRDefault="005637D3" w:rsidP="00C637A7">
      <w:pPr>
        <w:pStyle w:val="ListParagraph"/>
        <w:numPr>
          <w:ilvl w:val="0"/>
          <w:numId w:val="13"/>
        </w:numPr>
        <w:spacing w:after="0"/>
        <w:rPr>
          <w:rFonts w:ascii="Arial" w:hAnsi="Arial" w:cs="Arial"/>
          <w:b/>
          <w:color w:val="000000" w:themeColor="text1"/>
          <w:sz w:val="24"/>
        </w:rPr>
      </w:pPr>
      <w:r>
        <w:rPr>
          <w:rFonts w:ascii="Arial" w:hAnsi="Arial" w:cs="Arial"/>
          <w:color w:val="000000" w:themeColor="text1"/>
          <w:sz w:val="24"/>
        </w:rPr>
        <w:t xml:space="preserve">Parents can ask the school to grant leave of absence for pupils to join an activity arranged by an organisation other than the Local Authority or the School Governing Body.  Where leave of absence is granted, the organisers are entitled to charge parents directly, but </w:t>
      </w:r>
      <w:proofErr w:type="gramStart"/>
      <w:r>
        <w:rPr>
          <w:rFonts w:ascii="Arial" w:hAnsi="Arial" w:cs="Arial"/>
          <w:color w:val="000000" w:themeColor="text1"/>
          <w:sz w:val="24"/>
        </w:rPr>
        <w:t>neither the school or</w:t>
      </w:r>
      <w:proofErr w:type="gramEnd"/>
      <w:r>
        <w:rPr>
          <w:rFonts w:ascii="Arial" w:hAnsi="Arial" w:cs="Arial"/>
          <w:color w:val="000000" w:themeColor="text1"/>
          <w:sz w:val="24"/>
        </w:rPr>
        <w:t xml:space="preserve"> the Local Authority should take part in these transactions.</w:t>
      </w:r>
    </w:p>
    <w:p w:rsidR="005637D3" w:rsidRDefault="005637D3" w:rsidP="00C637A7">
      <w:pPr>
        <w:spacing w:after="0"/>
        <w:rPr>
          <w:rFonts w:ascii="Arial" w:hAnsi="Arial" w:cs="Arial"/>
          <w:color w:val="000000" w:themeColor="text1"/>
          <w:sz w:val="24"/>
        </w:rPr>
      </w:pPr>
    </w:p>
    <w:p w:rsidR="005637D3" w:rsidRPr="009A39FB" w:rsidRDefault="00905C77" w:rsidP="00C637A7">
      <w:pPr>
        <w:pStyle w:val="ListParagraph"/>
        <w:numPr>
          <w:ilvl w:val="0"/>
          <w:numId w:val="13"/>
        </w:numPr>
        <w:spacing w:after="0"/>
        <w:rPr>
          <w:rFonts w:ascii="Arial" w:hAnsi="Arial" w:cs="Arial"/>
          <w:b/>
          <w:color w:val="000000" w:themeColor="text1"/>
          <w:sz w:val="24"/>
        </w:rPr>
      </w:pPr>
      <w:r>
        <w:rPr>
          <w:rFonts w:ascii="Arial" w:hAnsi="Arial" w:cs="Arial"/>
          <w:color w:val="000000" w:themeColor="text1"/>
          <w:sz w:val="24"/>
        </w:rPr>
        <w:t xml:space="preserve">Leave of </w:t>
      </w:r>
      <w:r w:rsidR="005637D3">
        <w:rPr>
          <w:rFonts w:ascii="Arial" w:hAnsi="Arial" w:cs="Arial"/>
          <w:color w:val="000000" w:themeColor="text1"/>
          <w:sz w:val="24"/>
        </w:rPr>
        <w:t xml:space="preserve">absence </w:t>
      </w:r>
      <w:proofErr w:type="gramStart"/>
      <w:r w:rsidR="005637D3">
        <w:rPr>
          <w:rFonts w:ascii="Arial" w:hAnsi="Arial" w:cs="Arial"/>
          <w:color w:val="000000" w:themeColor="text1"/>
          <w:sz w:val="24"/>
        </w:rPr>
        <w:t>should only be given</w:t>
      </w:r>
      <w:proofErr w:type="gramEnd"/>
      <w:r w:rsidR="005637D3">
        <w:rPr>
          <w:rFonts w:ascii="Arial" w:hAnsi="Arial" w:cs="Arial"/>
          <w:color w:val="000000" w:themeColor="text1"/>
          <w:sz w:val="24"/>
        </w:rPr>
        <w:t xml:space="preserve"> where the activity is judged to be in accordance with the need of the school to meet the statutory requirements of the school curriculum in respect of both pupils participating in the activity and those remaining at school.</w:t>
      </w:r>
    </w:p>
    <w:p w:rsidR="009A39FB" w:rsidRPr="009A39FB" w:rsidRDefault="009A39FB" w:rsidP="00C637A7">
      <w:pPr>
        <w:pStyle w:val="ListParagraph"/>
        <w:rPr>
          <w:rFonts w:ascii="Arial" w:hAnsi="Arial" w:cs="Arial"/>
          <w:b/>
          <w:color w:val="000000" w:themeColor="text1"/>
          <w:sz w:val="24"/>
        </w:rPr>
      </w:pPr>
    </w:p>
    <w:p w:rsidR="005637D3" w:rsidRDefault="005637D3" w:rsidP="00C637A7">
      <w:pPr>
        <w:pStyle w:val="ListParagraph"/>
        <w:spacing w:after="0"/>
        <w:ind w:left="0"/>
        <w:rPr>
          <w:rFonts w:ascii="Arial" w:hAnsi="Arial" w:cs="Arial"/>
          <w:b/>
          <w:color w:val="000000" w:themeColor="text1"/>
          <w:sz w:val="24"/>
        </w:rPr>
      </w:pPr>
      <w:r>
        <w:rPr>
          <w:rFonts w:ascii="Arial" w:hAnsi="Arial" w:cs="Arial"/>
          <w:b/>
          <w:color w:val="000000" w:themeColor="text1"/>
          <w:sz w:val="24"/>
        </w:rPr>
        <w:t>Education out of school hours</w:t>
      </w:r>
    </w:p>
    <w:p w:rsidR="00F71621" w:rsidRDefault="00F71621" w:rsidP="00C637A7">
      <w:pPr>
        <w:pStyle w:val="ListParagraph"/>
        <w:spacing w:after="0"/>
        <w:ind w:left="0"/>
        <w:rPr>
          <w:rFonts w:ascii="Arial" w:hAnsi="Arial" w:cs="Arial"/>
          <w:b/>
          <w:color w:val="000000" w:themeColor="text1"/>
          <w:sz w:val="24"/>
        </w:rPr>
      </w:pPr>
    </w:p>
    <w:p w:rsidR="00F71621" w:rsidRPr="00F71621" w:rsidRDefault="00F71621" w:rsidP="00C637A7">
      <w:pPr>
        <w:pStyle w:val="ListParagraph"/>
        <w:numPr>
          <w:ilvl w:val="0"/>
          <w:numId w:val="14"/>
        </w:numPr>
        <w:spacing w:after="0"/>
        <w:rPr>
          <w:rFonts w:ascii="Arial" w:hAnsi="Arial" w:cs="Arial"/>
          <w:b/>
          <w:color w:val="000000" w:themeColor="text1"/>
          <w:sz w:val="24"/>
        </w:rPr>
      </w:pPr>
      <w:r>
        <w:rPr>
          <w:rFonts w:ascii="Arial" w:hAnsi="Arial" w:cs="Arial"/>
          <w:color w:val="000000" w:themeColor="text1"/>
          <w:sz w:val="24"/>
        </w:rPr>
        <w:t xml:space="preserve">In determining budgets for schools the Local Authority will not make provision for activities which take place wholly or mainly outside of school hours and for associated incidentals except where these are necessary to meet statutory requirements for examinations and the National Curriculum.  The School Governing Body will fund such activities </w:t>
      </w:r>
      <w:proofErr w:type="gramStart"/>
      <w:r>
        <w:rPr>
          <w:rFonts w:ascii="Arial" w:hAnsi="Arial" w:cs="Arial"/>
          <w:color w:val="000000" w:themeColor="text1"/>
          <w:sz w:val="24"/>
        </w:rPr>
        <w:t>either from direct charges</w:t>
      </w:r>
      <w:proofErr w:type="gramEnd"/>
      <w:r>
        <w:rPr>
          <w:rFonts w:ascii="Arial" w:hAnsi="Arial" w:cs="Arial"/>
          <w:color w:val="000000" w:themeColor="text1"/>
          <w:sz w:val="24"/>
        </w:rPr>
        <w:t xml:space="preserve"> to parents </w:t>
      </w:r>
      <w:r>
        <w:rPr>
          <w:rFonts w:ascii="Arial" w:hAnsi="Arial" w:cs="Arial"/>
          <w:color w:val="000000" w:themeColor="text1"/>
          <w:sz w:val="24"/>
        </w:rPr>
        <w:lastRenderedPageBreak/>
        <w:t>or from voluntary subscriptions or through voluntary fundraising activities.</w:t>
      </w:r>
      <w:r>
        <w:rPr>
          <w:rFonts w:ascii="Arial" w:hAnsi="Arial" w:cs="Arial"/>
          <w:color w:val="000000" w:themeColor="text1"/>
          <w:sz w:val="24"/>
        </w:rPr>
        <w:br/>
      </w:r>
    </w:p>
    <w:p w:rsidR="00F71621" w:rsidRPr="00F71621" w:rsidRDefault="00F71621" w:rsidP="00C637A7">
      <w:pPr>
        <w:pStyle w:val="ListParagraph"/>
        <w:numPr>
          <w:ilvl w:val="0"/>
          <w:numId w:val="14"/>
        </w:numPr>
        <w:spacing w:after="0"/>
        <w:rPr>
          <w:rFonts w:ascii="Arial" w:hAnsi="Arial" w:cs="Arial"/>
          <w:b/>
          <w:color w:val="000000" w:themeColor="text1"/>
          <w:sz w:val="24"/>
        </w:rPr>
      </w:pPr>
      <w:r>
        <w:rPr>
          <w:rFonts w:ascii="Arial" w:hAnsi="Arial" w:cs="Arial"/>
          <w:color w:val="000000" w:themeColor="text1"/>
          <w:sz w:val="24"/>
        </w:rPr>
        <w:t>Parents and pupils must not be required to pay for activities and associated incidentals other than board and lodgings where these are provided to meet:</w:t>
      </w:r>
      <w:r>
        <w:rPr>
          <w:rFonts w:ascii="Arial" w:hAnsi="Arial" w:cs="Arial"/>
          <w:color w:val="000000" w:themeColor="text1"/>
          <w:sz w:val="24"/>
        </w:rPr>
        <w:br/>
      </w:r>
    </w:p>
    <w:p w:rsidR="00F71621" w:rsidRPr="00F71621" w:rsidRDefault="00F71621" w:rsidP="00C637A7">
      <w:pPr>
        <w:pStyle w:val="ListParagraph"/>
        <w:numPr>
          <w:ilvl w:val="0"/>
          <w:numId w:val="16"/>
        </w:numPr>
        <w:spacing w:after="0"/>
        <w:rPr>
          <w:rFonts w:ascii="Arial" w:hAnsi="Arial" w:cs="Arial"/>
          <w:b/>
          <w:color w:val="000000" w:themeColor="text1"/>
          <w:sz w:val="24"/>
        </w:rPr>
      </w:pPr>
      <w:r>
        <w:rPr>
          <w:rFonts w:ascii="Arial" w:hAnsi="Arial" w:cs="Arial"/>
          <w:color w:val="000000" w:themeColor="text1"/>
          <w:sz w:val="24"/>
        </w:rPr>
        <w:t>Requirements specified in the syllabus for a prescribed public examination.</w:t>
      </w:r>
      <w:r>
        <w:rPr>
          <w:rFonts w:ascii="Arial" w:hAnsi="Arial" w:cs="Arial"/>
          <w:color w:val="000000" w:themeColor="text1"/>
          <w:sz w:val="24"/>
        </w:rPr>
        <w:br/>
      </w:r>
    </w:p>
    <w:p w:rsidR="00F71621" w:rsidRPr="00F71621" w:rsidRDefault="00F71621" w:rsidP="00C637A7">
      <w:pPr>
        <w:pStyle w:val="ListParagraph"/>
        <w:numPr>
          <w:ilvl w:val="0"/>
          <w:numId w:val="16"/>
        </w:numPr>
        <w:spacing w:after="0"/>
        <w:rPr>
          <w:rFonts w:ascii="Arial" w:hAnsi="Arial" w:cs="Arial"/>
          <w:b/>
          <w:color w:val="000000" w:themeColor="text1"/>
          <w:sz w:val="24"/>
        </w:rPr>
      </w:pPr>
      <w:r>
        <w:rPr>
          <w:rFonts w:ascii="Arial" w:hAnsi="Arial" w:cs="Arial"/>
          <w:color w:val="000000" w:themeColor="text1"/>
          <w:sz w:val="24"/>
        </w:rPr>
        <w:t>Legal duties relating to the National Curriculum.</w:t>
      </w:r>
    </w:p>
    <w:p w:rsidR="00F71621" w:rsidRPr="00F71621" w:rsidRDefault="00F71621" w:rsidP="00C637A7">
      <w:pPr>
        <w:pStyle w:val="ListParagraph"/>
        <w:spacing w:after="0"/>
        <w:ind w:left="1440"/>
        <w:rPr>
          <w:rFonts w:ascii="Arial" w:hAnsi="Arial" w:cs="Arial"/>
          <w:b/>
          <w:color w:val="000000" w:themeColor="text1"/>
          <w:sz w:val="24"/>
        </w:rPr>
      </w:pPr>
    </w:p>
    <w:p w:rsidR="00F71621" w:rsidRDefault="00F71621" w:rsidP="00C637A7">
      <w:pPr>
        <w:pStyle w:val="ListParagraph"/>
        <w:numPr>
          <w:ilvl w:val="0"/>
          <w:numId w:val="16"/>
        </w:numPr>
        <w:spacing w:after="0"/>
        <w:rPr>
          <w:rFonts w:ascii="Arial" w:hAnsi="Arial" w:cs="Arial"/>
          <w:color w:val="000000" w:themeColor="text1"/>
          <w:sz w:val="24"/>
        </w:rPr>
      </w:pPr>
      <w:r w:rsidRPr="00F71621">
        <w:rPr>
          <w:rFonts w:ascii="Arial" w:hAnsi="Arial" w:cs="Arial"/>
          <w:color w:val="000000" w:themeColor="text1"/>
          <w:sz w:val="24"/>
        </w:rPr>
        <w:t>Legal duties relating to religious education.</w:t>
      </w:r>
    </w:p>
    <w:p w:rsidR="00F71621" w:rsidRDefault="00F71621" w:rsidP="00C637A7">
      <w:pPr>
        <w:spacing w:after="0"/>
        <w:rPr>
          <w:rFonts w:ascii="Arial" w:hAnsi="Arial" w:cs="Arial"/>
          <w:color w:val="000000" w:themeColor="text1"/>
          <w:sz w:val="24"/>
        </w:rPr>
      </w:pPr>
    </w:p>
    <w:p w:rsidR="00F71621" w:rsidRDefault="00F71621" w:rsidP="00C637A7">
      <w:pPr>
        <w:spacing w:after="0"/>
        <w:rPr>
          <w:rFonts w:ascii="Arial" w:hAnsi="Arial" w:cs="Arial"/>
          <w:color w:val="000000" w:themeColor="text1"/>
          <w:sz w:val="24"/>
        </w:rPr>
      </w:pPr>
    </w:p>
    <w:p w:rsidR="0028778F" w:rsidRDefault="00E316E1" w:rsidP="00C637A7">
      <w:pPr>
        <w:pStyle w:val="ListParagraph"/>
        <w:numPr>
          <w:ilvl w:val="0"/>
          <w:numId w:val="15"/>
        </w:numPr>
        <w:spacing w:after="0"/>
        <w:ind w:left="709" w:hanging="283"/>
        <w:rPr>
          <w:rFonts w:ascii="Arial" w:hAnsi="Arial" w:cs="Arial"/>
          <w:color w:val="000000" w:themeColor="text1"/>
          <w:sz w:val="24"/>
        </w:rPr>
      </w:pPr>
      <w:r>
        <w:rPr>
          <w:rFonts w:ascii="Arial" w:hAnsi="Arial" w:cs="Arial"/>
          <w:color w:val="000000" w:themeColor="text1"/>
          <w:sz w:val="24"/>
        </w:rPr>
        <w:t>The school will make charges</w:t>
      </w:r>
      <w:r w:rsidR="00F71621">
        <w:rPr>
          <w:rFonts w:ascii="Arial" w:hAnsi="Arial" w:cs="Arial"/>
          <w:color w:val="000000" w:themeColor="text1"/>
          <w:sz w:val="24"/>
        </w:rPr>
        <w:t xml:space="preserve"> to parents or pupils for overnight board and lodgings for any activity arranged by the school.  This is with the exception of pupils whose parents are receiving</w:t>
      </w:r>
      <w:r w:rsidR="0028778F">
        <w:rPr>
          <w:rFonts w:ascii="Arial" w:hAnsi="Arial" w:cs="Arial"/>
          <w:color w:val="000000" w:themeColor="text1"/>
          <w:sz w:val="24"/>
        </w:rPr>
        <w:t>:</w:t>
      </w:r>
    </w:p>
    <w:p w:rsidR="0028778F" w:rsidRDefault="0028778F" w:rsidP="00C637A7">
      <w:pPr>
        <w:pStyle w:val="ListParagraph"/>
        <w:spacing w:after="0"/>
        <w:ind w:left="709"/>
        <w:rPr>
          <w:rFonts w:ascii="Arial" w:hAnsi="Arial" w:cs="Arial"/>
          <w:color w:val="000000" w:themeColor="text1"/>
          <w:sz w:val="24"/>
        </w:rPr>
      </w:pPr>
    </w:p>
    <w:p w:rsidR="0028778F" w:rsidRDefault="0028778F" w:rsidP="00C637A7">
      <w:pPr>
        <w:pStyle w:val="ListParagraph"/>
        <w:numPr>
          <w:ilvl w:val="0"/>
          <w:numId w:val="20"/>
        </w:numPr>
        <w:spacing w:after="0" w:line="360" w:lineRule="auto"/>
        <w:rPr>
          <w:rFonts w:ascii="Arial" w:hAnsi="Arial" w:cs="Arial"/>
          <w:color w:val="000000" w:themeColor="text1"/>
          <w:sz w:val="24"/>
        </w:rPr>
      </w:pPr>
      <w:r w:rsidRPr="0028778F">
        <w:rPr>
          <w:rFonts w:ascii="Arial" w:hAnsi="Arial" w:cs="Arial"/>
          <w:color w:val="000000" w:themeColor="text1"/>
          <w:sz w:val="24"/>
        </w:rPr>
        <w:t>Income Support</w:t>
      </w:r>
    </w:p>
    <w:p w:rsidR="00465B7D" w:rsidRPr="0028778F" w:rsidRDefault="00465B7D" w:rsidP="00C637A7">
      <w:pPr>
        <w:pStyle w:val="ListParagraph"/>
        <w:numPr>
          <w:ilvl w:val="0"/>
          <w:numId w:val="20"/>
        </w:numPr>
        <w:spacing w:after="0" w:line="360" w:lineRule="auto"/>
        <w:rPr>
          <w:rFonts w:ascii="Arial" w:hAnsi="Arial" w:cs="Arial"/>
          <w:color w:val="000000" w:themeColor="text1"/>
          <w:sz w:val="24"/>
        </w:rPr>
      </w:pPr>
      <w:r>
        <w:rPr>
          <w:rFonts w:ascii="Arial" w:hAnsi="Arial" w:cs="Arial"/>
          <w:color w:val="000000" w:themeColor="text1"/>
          <w:sz w:val="24"/>
        </w:rPr>
        <w:t xml:space="preserve">Universal Credit </w:t>
      </w:r>
      <w:r w:rsidR="00C94C86">
        <w:rPr>
          <w:rFonts w:ascii="Arial" w:hAnsi="Arial" w:cs="Arial"/>
          <w:color w:val="000000" w:themeColor="text1"/>
          <w:sz w:val="24"/>
        </w:rPr>
        <w:t>(if your household earned income is below £7,400 per year, after tax and not including any benefits you get)</w:t>
      </w:r>
    </w:p>
    <w:p w:rsidR="0028778F" w:rsidRPr="0028778F" w:rsidRDefault="00F71621" w:rsidP="00C637A7">
      <w:pPr>
        <w:pStyle w:val="ListParagraph"/>
        <w:numPr>
          <w:ilvl w:val="0"/>
          <w:numId w:val="20"/>
        </w:numPr>
        <w:spacing w:after="0" w:line="360" w:lineRule="auto"/>
        <w:rPr>
          <w:rFonts w:ascii="Arial" w:hAnsi="Arial" w:cs="Arial"/>
          <w:color w:val="000000" w:themeColor="text1"/>
          <w:sz w:val="24"/>
        </w:rPr>
      </w:pPr>
      <w:r w:rsidRPr="0028778F">
        <w:rPr>
          <w:rFonts w:ascii="Arial" w:hAnsi="Arial" w:cs="Arial"/>
          <w:color w:val="000000" w:themeColor="text1"/>
          <w:sz w:val="24"/>
        </w:rPr>
        <w:t>Income based (not contributio</w:t>
      </w:r>
      <w:r w:rsidR="0028778F" w:rsidRPr="0028778F">
        <w:rPr>
          <w:rFonts w:ascii="Arial" w:hAnsi="Arial" w:cs="Arial"/>
          <w:color w:val="000000" w:themeColor="text1"/>
          <w:sz w:val="24"/>
        </w:rPr>
        <w:t>n-based) Job Seeker’s Allowance</w:t>
      </w:r>
    </w:p>
    <w:p w:rsidR="0028778F" w:rsidRDefault="00F71621" w:rsidP="00C637A7">
      <w:pPr>
        <w:pStyle w:val="ListParagraph"/>
        <w:numPr>
          <w:ilvl w:val="0"/>
          <w:numId w:val="20"/>
        </w:numPr>
        <w:spacing w:after="0" w:line="360" w:lineRule="auto"/>
        <w:rPr>
          <w:rFonts w:ascii="Arial" w:hAnsi="Arial" w:cs="Arial"/>
          <w:color w:val="FF0000"/>
          <w:sz w:val="24"/>
        </w:rPr>
      </w:pPr>
      <w:r>
        <w:rPr>
          <w:rFonts w:ascii="Arial" w:hAnsi="Arial" w:cs="Arial"/>
          <w:color w:val="000000" w:themeColor="text1"/>
          <w:sz w:val="24"/>
        </w:rPr>
        <w:t xml:space="preserve">Child Tax Credit (where there is no entitlement to Working Tax Credit) AND the total household income </w:t>
      </w:r>
      <w:r w:rsidR="00905C77">
        <w:rPr>
          <w:rFonts w:ascii="Arial" w:hAnsi="Arial" w:cs="Arial"/>
          <w:color w:val="000000" w:themeColor="text1"/>
          <w:sz w:val="24"/>
        </w:rPr>
        <w:t xml:space="preserve">does not </w:t>
      </w:r>
      <w:r w:rsidR="00C94C86">
        <w:rPr>
          <w:rFonts w:ascii="Arial" w:hAnsi="Arial" w:cs="Arial"/>
          <w:color w:val="000000" w:themeColor="text1"/>
          <w:sz w:val="24"/>
        </w:rPr>
        <w:t>exceed £16,190, as assessed by Her Majesty’s Revenue and Customs</w:t>
      </w:r>
    </w:p>
    <w:p w:rsidR="0028778F" w:rsidRDefault="00A64BB2" w:rsidP="00C637A7">
      <w:pPr>
        <w:pStyle w:val="ListParagraph"/>
        <w:numPr>
          <w:ilvl w:val="0"/>
          <w:numId w:val="20"/>
        </w:numPr>
        <w:spacing w:after="0" w:line="360" w:lineRule="auto"/>
        <w:rPr>
          <w:rFonts w:ascii="Arial" w:hAnsi="Arial" w:cs="Arial"/>
          <w:color w:val="000000" w:themeColor="text1"/>
          <w:sz w:val="24"/>
        </w:rPr>
      </w:pPr>
      <w:r>
        <w:rPr>
          <w:rFonts w:ascii="Arial" w:hAnsi="Arial" w:cs="Arial"/>
          <w:color w:val="000000" w:themeColor="text1"/>
          <w:sz w:val="24"/>
        </w:rPr>
        <w:t>Guarantee</w:t>
      </w:r>
      <w:r w:rsidR="00905C77">
        <w:rPr>
          <w:rFonts w:ascii="Arial" w:hAnsi="Arial" w:cs="Arial"/>
          <w:color w:val="000000" w:themeColor="text1"/>
          <w:sz w:val="24"/>
        </w:rPr>
        <w:t xml:space="preserve"> e</w:t>
      </w:r>
      <w:r w:rsidR="0028778F">
        <w:rPr>
          <w:rFonts w:ascii="Arial" w:hAnsi="Arial" w:cs="Arial"/>
          <w:color w:val="000000" w:themeColor="text1"/>
          <w:sz w:val="24"/>
        </w:rPr>
        <w:t>lement of State Pension Credit</w:t>
      </w:r>
    </w:p>
    <w:p w:rsidR="0028778F" w:rsidRDefault="00905C77" w:rsidP="00C637A7">
      <w:pPr>
        <w:pStyle w:val="ListParagraph"/>
        <w:numPr>
          <w:ilvl w:val="0"/>
          <w:numId w:val="20"/>
        </w:numPr>
        <w:spacing w:after="0" w:line="360" w:lineRule="auto"/>
        <w:rPr>
          <w:rFonts w:ascii="Arial" w:hAnsi="Arial" w:cs="Arial"/>
          <w:color w:val="000000" w:themeColor="text1"/>
          <w:sz w:val="24"/>
        </w:rPr>
      </w:pPr>
      <w:r>
        <w:rPr>
          <w:rFonts w:ascii="Arial" w:hAnsi="Arial" w:cs="Arial"/>
          <w:color w:val="000000" w:themeColor="text1"/>
          <w:sz w:val="24"/>
        </w:rPr>
        <w:t xml:space="preserve">Income-related Employment and Support Allowance </w:t>
      </w:r>
    </w:p>
    <w:p w:rsidR="0028778F" w:rsidRDefault="0028778F" w:rsidP="00C637A7">
      <w:pPr>
        <w:pStyle w:val="ListParagraph"/>
        <w:numPr>
          <w:ilvl w:val="0"/>
          <w:numId w:val="20"/>
        </w:numPr>
        <w:spacing w:after="0" w:line="360" w:lineRule="auto"/>
        <w:rPr>
          <w:rFonts w:ascii="Arial" w:hAnsi="Arial" w:cs="Arial"/>
          <w:color w:val="000000" w:themeColor="text1"/>
          <w:sz w:val="24"/>
        </w:rPr>
      </w:pPr>
      <w:r>
        <w:rPr>
          <w:rFonts w:ascii="Arial" w:hAnsi="Arial" w:cs="Arial"/>
          <w:color w:val="000000" w:themeColor="text1"/>
          <w:sz w:val="24"/>
        </w:rPr>
        <w:t>Support under part VI of the Immigration and Asylum Act 1999.</w:t>
      </w:r>
    </w:p>
    <w:p w:rsidR="00465B7D" w:rsidRDefault="00465B7D" w:rsidP="00C637A7">
      <w:pPr>
        <w:pStyle w:val="ListParagraph"/>
        <w:spacing w:after="0" w:line="360" w:lineRule="auto"/>
        <w:ind w:left="1485"/>
        <w:rPr>
          <w:rFonts w:ascii="Arial" w:hAnsi="Arial" w:cs="Arial"/>
          <w:color w:val="000000" w:themeColor="text1"/>
          <w:sz w:val="24"/>
        </w:rPr>
      </w:pPr>
    </w:p>
    <w:p w:rsidR="00F71621" w:rsidRDefault="00905C77" w:rsidP="00C637A7">
      <w:pPr>
        <w:pStyle w:val="ListParagraph"/>
        <w:numPr>
          <w:ilvl w:val="0"/>
          <w:numId w:val="21"/>
        </w:numPr>
        <w:spacing w:after="0"/>
        <w:ind w:left="709" w:hanging="283"/>
        <w:rPr>
          <w:rFonts w:ascii="Arial" w:hAnsi="Arial" w:cs="Arial"/>
          <w:color w:val="000000" w:themeColor="text1"/>
          <w:sz w:val="24"/>
        </w:rPr>
      </w:pPr>
      <w:r>
        <w:rPr>
          <w:rFonts w:ascii="Arial" w:hAnsi="Arial" w:cs="Arial"/>
          <w:color w:val="000000" w:themeColor="text1"/>
          <w:sz w:val="24"/>
        </w:rPr>
        <w:t>Since April 2003, the eligibility criteria that entitle</w:t>
      </w:r>
      <w:r w:rsidR="0028778F">
        <w:rPr>
          <w:rFonts w:ascii="Arial" w:hAnsi="Arial" w:cs="Arial"/>
          <w:color w:val="000000" w:themeColor="text1"/>
          <w:sz w:val="24"/>
        </w:rPr>
        <w:t>d</w:t>
      </w:r>
      <w:r>
        <w:rPr>
          <w:rFonts w:ascii="Arial" w:hAnsi="Arial" w:cs="Arial"/>
          <w:color w:val="000000" w:themeColor="text1"/>
          <w:sz w:val="24"/>
        </w:rPr>
        <w:t xml:space="preserve"> families to an exemption from paying for the cost of board and lodging on residential visits </w:t>
      </w:r>
      <w:proofErr w:type="gramStart"/>
      <w:r>
        <w:rPr>
          <w:rFonts w:ascii="Arial" w:hAnsi="Arial" w:cs="Arial"/>
          <w:color w:val="000000" w:themeColor="text1"/>
          <w:sz w:val="24"/>
        </w:rPr>
        <w:t>ha</w:t>
      </w:r>
      <w:r w:rsidR="00A64BB2">
        <w:rPr>
          <w:rFonts w:ascii="Arial" w:hAnsi="Arial" w:cs="Arial"/>
          <w:color w:val="000000" w:themeColor="text1"/>
          <w:sz w:val="24"/>
        </w:rPr>
        <w:t>s</w:t>
      </w:r>
      <w:r>
        <w:rPr>
          <w:rFonts w:ascii="Arial" w:hAnsi="Arial" w:cs="Arial"/>
          <w:color w:val="000000" w:themeColor="text1"/>
          <w:sz w:val="24"/>
        </w:rPr>
        <w:t xml:space="preserve"> been aligned</w:t>
      </w:r>
      <w:proofErr w:type="gramEnd"/>
      <w:r>
        <w:rPr>
          <w:rFonts w:ascii="Arial" w:hAnsi="Arial" w:cs="Arial"/>
          <w:color w:val="000000" w:themeColor="text1"/>
          <w:sz w:val="24"/>
        </w:rPr>
        <w:t xml:space="preserve"> with free school meals eligibility criteria.  The Head Teacher must inform all parents of the right to claim free board and lodging if they are receiving these benefits.</w:t>
      </w:r>
    </w:p>
    <w:p w:rsidR="00905C77" w:rsidRDefault="00905C77" w:rsidP="00C637A7">
      <w:pPr>
        <w:pStyle w:val="ListParagraph"/>
        <w:spacing w:after="0"/>
        <w:ind w:left="709"/>
        <w:rPr>
          <w:rFonts w:ascii="Arial" w:hAnsi="Arial" w:cs="Arial"/>
          <w:color w:val="000000" w:themeColor="text1"/>
          <w:sz w:val="24"/>
        </w:rPr>
      </w:pPr>
    </w:p>
    <w:p w:rsidR="00905C77" w:rsidRDefault="00905C77" w:rsidP="00C637A7">
      <w:pPr>
        <w:pStyle w:val="ListParagraph"/>
        <w:numPr>
          <w:ilvl w:val="0"/>
          <w:numId w:val="15"/>
        </w:numPr>
        <w:spacing w:after="0"/>
        <w:ind w:left="709" w:hanging="283"/>
        <w:rPr>
          <w:rFonts w:ascii="Arial" w:hAnsi="Arial" w:cs="Arial"/>
          <w:color w:val="000000" w:themeColor="text1"/>
          <w:sz w:val="24"/>
        </w:rPr>
      </w:pPr>
      <w:r>
        <w:rPr>
          <w:rFonts w:ascii="Arial" w:hAnsi="Arial" w:cs="Arial"/>
          <w:color w:val="000000" w:themeColor="text1"/>
          <w:sz w:val="24"/>
        </w:rPr>
        <w:t>Remission of charges for board and lodgings for pupils whose parents are in receipt of the above is a legal requirement where the activities have been arranged to meet specific requirements of prescribed examinations or legal requirements relating to the National Curriculum or religious education.</w:t>
      </w:r>
    </w:p>
    <w:p w:rsidR="00905C77" w:rsidRPr="00905C77" w:rsidRDefault="00905C77" w:rsidP="00C637A7">
      <w:pPr>
        <w:pStyle w:val="ListParagraph"/>
        <w:rPr>
          <w:rFonts w:ascii="Arial" w:hAnsi="Arial" w:cs="Arial"/>
          <w:color w:val="000000" w:themeColor="text1"/>
          <w:sz w:val="24"/>
        </w:rPr>
      </w:pPr>
    </w:p>
    <w:p w:rsidR="00905C77" w:rsidRDefault="00905C77" w:rsidP="00C637A7">
      <w:pPr>
        <w:pStyle w:val="ListParagraph"/>
        <w:numPr>
          <w:ilvl w:val="0"/>
          <w:numId w:val="15"/>
        </w:numPr>
        <w:spacing w:after="0"/>
        <w:ind w:left="709" w:hanging="283"/>
        <w:rPr>
          <w:rFonts w:ascii="Arial" w:hAnsi="Arial" w:cs="Arial"/>
          <w:color w:val="000000" w:themeColor="text1"/>
          <w:sz w:val="24"/>
        </w:rPr>
      </w:pPr>
      <w:r>
        <w:rPr>
          <w:rFonts w:ascii="Arial" w:hAnsi="Arial" w:cs="Arial"/>
          <w:color w:val="000000" w:themeColor="text1"/>
          <w:sz w:val="24"/>
        </w:rPr>
        <w:t xml:space="preserve">When parents are provided with details of </w:t>
      </w:r>
      <w:proofErr w:type="gramStart"/>
      <w:r>
        <w:rPr>
          <w:rFonts w:ascii="Arial" w:hAnsi="Arial" w:cs="Arial"/>
          <w:color w:val="000000" w:themeColor="text1"/>
          <w:sz w:val="24"/>
        </w:rPr>
        <w:t>activities which</w:t>
      </w:r>
      <w:proofErr w:type="gramEnd"/>
      <w:r>
        <w:rPr>
          <w:rFonts w:ascii="Arial" w:hAnsi="Arial" w:cs="Arial"/>
          <w:color w:val="000000" w:themeColor="text1"/>
          <w:sz w:val="24"/>
        </w:rPr>
        <w:t xml:space="preserve"> may involve charges for board and lodging, the entitlement to remission through income support or family credit will be made clear.</w:t>
      </w:r>
    </w:p>
    <w:p w:rsidR="00A64BB2" w:rsidRPr="00A64BB2" w:rsidRDefault="00A64BB2" w:rsidP="00C637A7">
      <w:pPr>
        <w:pStyle w:val="ListParagraph"/>
        <w:rPr>
          <w:rFonts w:ascii="Arial" w:hAnsi="Arial" w:cs="Arial"/>
          <w:color w:val="000000" w:themeColor="text1"/>
          <w:sz w:val="24"/>
        </w:rPr>
      </w:pPr>
    </w:p>
    <w:p w:rsidR="00905C77" w:rsidRDefault="00905C77" w:rsidP="00C637A7">
      <w:pPr>
        <w:spacing w:after="0"/>
        <w:rPr>
          <w:rFonts w:ascii="Arial" w:hAnsi="Arial" w:cs="Arial"/>
          <w:color w:val="000000" w:themeColor="text1"/>
          <w:sz w:val="24"/>
        </w:rPr>
      </w:pPr>
    </w:p>
    <w:p w:rsidR="00905C77" w:rsidRDefault="00905C77" w:rsidP="00C637A7">
      <w:pPr>
        <w:spacing w:after="0"/>
        <w:rPr>
          <w:rFonts w:ascii="Arial" w:hAnsi="Arial" w:cs="Arial"/>
          <w:b/>
          <w:color w:val="000000" w:themeColor="text1"/>
          <w:sz w:val="24"/>
        </w:rPr>
      </w:pPr>
      <w:r>
        <w:rPr>
          <w:rFonts w:ascii="Arial" w:hAnsi="Arial" w:cs="Arial"/>
          <w:b/>
          <w:color w:val="000000" w:themeColor="text1"/>
          <w:sz w:val="24"/>
        </w:rPr>
        <w:t>Public Examinations</w:t>
      </w:r>
    </w:p>
    <w:p w:rsidR="00905C77" w:rsidRDefault="00905C77" w:rsidP="00C637A7">
      <w:pPr>
        <w:spacing w:after="0"/>
        <w:rPr>
          <w:rFonts w:ascii="Arial" w:hAnsi="Arial" w:cs="Arial"/>
          <w:b/>
          <w:color w:val="000000" w:themeColor="text1"/>
          <w:sz w:val="24"/>
        </w:rPr>
      </w:pPr>
    </w:p>
    <w:p w:rsidR="00905C77" w:rsidRDefault="00905C77" w:rsidP="00C637A7">
      <w:pPr>
        <w:pStyle w:val="ListParagraph"/>
        <w:numPr>
          <w:ilvl w:val="0"/>
          <w:numId w:val="17"/>
        </w:numPr>
        <w:spacing w:after="0"/>
        <w:rPr>
          <w:rFonts w:ascii="Arial" w:hAnsi="Arial" w:cs="Arial"/>
          <w:color w:val="000000" w:themeColor="text1"/>
          <w:sz w:val="24"/>
        </w:rPr>
      </w:pPr>
      <w:r>
        <w:rPr>
          <w:rFonts w:ascii="Arial" w:hAnsi="Arial" w:cs="Arial"/>
          <w:color w:val="000000" w:themeColor="text1"/>
          <w:sz w:val="24"/>
        </w:rPr>
        <w:t xml:space="preserve">The </w:t>
      </w:r>
      <w:proofErr w:type="gramStart"/>
      <w:r>
        <w:rPr>
          <w:rFonts w:ascii="Arial" w:hAnsi="Arial" w:cs="Arial"/>
          <w:color w:val="000000" w:themeColor="text1"/>
          <w:sz w:val="24"/>
        </w:rPr>
        <w:t>Authority’s</w:t>
      </w:r>
      <w:proofErr w:type="gramEnd"/>
      <w:r>
        <w:rPr>
          <w:rFonts w:ascii="Arial" w:hAnsi="Arial" w:cs="Arial"/>
          <w:color w:val="000000" w:themeColor="text1"/>
          <w:sz w:val="24"/>
        </w:rPr>
        <w:t xml:space="preserve"> annual funding for school includes an allowance for entry fees for a range of specified public examinations.  Parents and pupils </w:t>
      </w:r>
      <w:proofErr w:type="gramStart"/>
      <w:r>
        <w:rPr>
          <w:rFonts w:ascii="Arial" w:hAnsi="Arial" w:cs="Arial"/>
          <w:color w:val="000000" w:themeColor="text1"/>
          <w:sz w:val="24"/>
        </w:rPr>
        <w:t>must not be required</w:t>
      </w:r>
      <w:proofErr w:type="gramEnd"/>
      <w:r>
        <w:rPr>
          <w:rFonts w:ascii="Arial" w:hAnsi="Arial" w:cs="Arial"/>
          <w:color w:val="000000" w:themeColor="text1"/>
          <w:sz w:val="24"/>
        </w:rPr>
        <w:t xml:space="preserve"> to pay entrance fees for any of these prescribed examinations.</w:t>
      </w:r>
    </w:p>
    <w:p w:rsidR="00905C77" w:rsidRDefault="00905C77" w:rsidP="00C637A7">
      <w:pPr>
        <w:spacing w:after="0"/>
        <w:rPr>
          <w:rFonts w:ascii="Arial" w:hAnsi="Arial" w:cs="Arial"/>
          <w:color w:val="000000" w:themeColor="text1"/>
          <w:sz w:val="24"/>
        </w:rPr>
      </w:pPr>
    </w:p>
    <w:p w:rsidR="00905C77" w:rsidRDefault="00905C77" w:rsidP="00C637A7">
      <w:pPr>
        <w:pStyle w:val="ListParagraph"/>
        <w:numPr>
          <w:ilvl w:val="0"/>
          <w:numId w:val="17"/>
        </w:numPr>
        <w:spacing w:after="0"/>
        <w:rPr>
          <w:rFonts w:ascii="Arial" w:hAnsi="Arial" w:cs="Arial"/>
          <w:color w:val="000000" w:themeColor="text1"/>
          <w:sz w:val="24"/>
        </w:rPr>
      </w:pPr>
      <w:r>
        <w:rPr>
          <w:rFonts w:ascii="Arial" w:hAnsi="Arial" w:cs="Arial"/>
          <w:color w:val="000000" w:themeColor="text1"/>
          <w:sz w:val="24"/>
        </w:rPr>
        <w:t xml:space="preserve">Parents </w:t>
      </w:r>
      <w:proofErr w:type="gramStart"/>
      <w:r>
        <w:rPr>
          <w:rFonts w:ascii="Arial" w:hAnsi="Arial" w:cs="Arial"/>
          <w:color w:val="000000" w:themeColor="text1"/>
          <w:sz w:val="24"/>
        </w:rPr>
        <w:t>must be notified</w:t>
      </w:r>
      <w:proofErr w:type="gramEnd"/>
      <w:r>
        <w:rPr>
          <w:rFonts w:ascii="Arial" w:hAnsi="Arial" w:cs="Arial"/>
          <w:color w:val="000000" w:themeColor="text1"/>
          <w:sz w:val="24"/>
        </w:rPr>
        <w:t xml:space="preserve"> in writing of those examinations for which their children are being entered.  They </w:t>
      </w:r>
      <w:proofErr w:type="gramStart"/>
      <w:r>
        <w:rPr>
          <w:rFonts w:ascii="Arial" w:hAnsi="Arial" w:cs="Arial"/>
          <w:color w:val="000000" w:themeColor="text1"/>
          <w:sz w:val="24"/>
        </w:rPr>
        <w:t>must also be notified</w:t>
      </w:r>
      <w:proofErr w:type="gramEnd"/>
      <w:r>
        <w:rPr>
          <w:rFonts w:ascii="Arial" w:hAnsi="Arial" w:cs="Arial"/>
          <w:color w:val="000000" w:themeColor="text1"/>
          <w:sz w:val="24"/>
        </w:rPr>
        <w:t xml:space="preserve"> where a pupil is not to be entered for an examination for which preparation has been provided in school.</w:t>
      </w:r>
    </w:p>
    <w:p w:rsidR="00905C77" w:rsidRPr="00905C77" w:rsidRDefault="00905C77" w:rsidP="00C637A7">
      <w:pPr>
        <w:pStyle w:val="ListParagraph"/>
        <w:rPr>
          <w:rFonts w:ascii="Arial" w:hAnsi="Arial" w:cs="Arial"/>
          <w:color w:val="000000" w:themeColor="text1"/>
          <w:sz w:val="24"/>
        </w:rPr>
      </w:pPr>
    </w:p>
    <w:p w:rsidR="00905C77" w:rsidRDefault="00905C77" w:rsidP="00C637A7">
      <w:pPr>
        <w:pStyle w:val="ListParagraph"/>
        <w:numPr>
          <w:ilvl w:val="0"/>
          <w:numId w:val="17"/>
        </w:numPr>
        <w:spacing w:after="0"/>
        <w:rPr>
          <w:rFonts w:ascii="Arial" w:hAnsi="Arial" w:cs="Arial"/>
          <w:color w:val="000000" w:themeColor="text1"/>
          <w:sz w:val="24"/>
        </w:rPr>
      </w:pPr>
      <w:r>
        <w:rPr>
          <w:rFonts w:ascii="Arial" w:hAnsi="Arial" w:cs="Arial"/>
          <w:color w:val="000000" w:themeColor="text1"/>
          <w:sz w:val="24"/>
        </w:rPr>
        <w:t xml:space="preserve">The Authority will expect that parents or pupils will be required to pay for entering examinations which </w:t>
      </w:r>
      <w:proofErr w:type="gramStart"/>
      <w:r>
        <w:rPr>
          <w:rFonts w:ascii="Arial" w:hAnsi="Arial" w:cs="Arial"/>
          <w:color w:val="000000" w:themeColor="text1"/>
          <w:sz w:val="24"/>
        </w:rPr>
        <w:t>are not prescribed</w:t>
      </w:r>
      <w:proofErr w:type="gramEnd"/>
      <w:r>
        <w:rPr>
          <w:rFonts w:ascii="Arial" w:hAnsi="Arial" w:cs="Arial"/>
          <w:color w:val="000000" w:themeColor="text1"/>
          <w:sz w:val="24"/>
        </w:rPr>
        <w:t xml:space="preserve"> and for which no necessary preparation has been provided in school hours.  Where parents are in receipt of income support or family credit and the Head Teacher or Governing body decide that the examination entry is justified on educational grounds, then the cost </w:t>
      </w:r>
      <w:proofErr w:type="gramStart"/>
      <w:r>
        <w:rPr>
          <w:rFonts w:ascii="Arial" w:hAnsi="Arial" w:cs="Arial"/>
          <w:color w:val="000000" w:themeColor="text1"/>
          <w:sz w:val="24"/>
        </w:rPr>
        <w:t>will be met</w:t>
      </w:r>
      <w:proofErr w:type="gramEnd"/>
      <w:r>
        <w:rPr>
          <w:rFonts w:ascii="Arial" w:hAnsi="Arial" w:cs="Arial"/>
          <w:color w:val="000000" w:themeColor="text1"/>
          <w:sz w:val="24"/>
        </w:rPr>
        <w:t xml:space="preserve"> by the school.</w:t>
      </w:r>
    </w:p>
    <w:p w:rsidR="00905C77" w:rsidRPr="00905C77" w:rsidRDefault="00905C77" w:rsidP="00C637A7">
      <w:pPr>
        <w:pStyle w:val="ListParagraph"/>
        <w:rPr>
          <w:rFonts w:ascii="Arial" w:hAnsi="Arial" w:cs="Arial"/>
          <w:color w:val="000000" w:themeColor="text1"/>
          <w:sz w:val="24"/>
        </w:rPr>
      </w:pPr>
    </w:p>
    <w:p w:rsidR="00905C77" w:rsidRDefault="00905C77" w:rsidP="00C637A7">
      <w:pPr>
        <w:pStyle w:val="ListParagraph"/>
        <w:numPr>
          <w:ilvl w:val="0"/>
          <w:numId w:val="17"/>
        </w:numPr>
        <w:spacing w:after="0"/>
        <w:rPr>
          <w:rFonts w:ascii="Arial" w:hAnsi="Arial" w:cs="Arial"/>
          <w:color w:val="000000" w:themeColor="text1"/>
          <w:sz w:val="24"/>
        </w:rPr>
      </w:pPr>
      <w:r>
        <w:rPr>
          <w:rFonts w:ascii="Arial" w:hAnsi="Arial" w:cs="Arial"/>
          <w:color w:val="000000" w:themeColor="text1"/>
          <w:sz w:val="24"/>
        </w:rPr>
        <w:t>The Authority will expect parents or pupils to pay for the costs of entering an examination where the pupil fails to sit the examination without showing reasonable cause, such as illness.</w:t>
      </w:r>
    </w:p>
    <w:p w:rsidR="00F016F8" w:rsidRPr="00F016F8" w:rsidRDefault="00F016F8" w:rsidP="00C637A7">
      <w:pPr>
        <w:pStyle w:val="ListParagraph"/>
        <w:rPr>
          <w:rFonts w:ascii="Arial" w:hAnsi="Arial" w:cs="Arial"/>
          <w:color w:val="000000" w:themeColor="text1"/>
          <w:sz w:val="24"/>
        </w:rPr>
      </w:pPr>
    </w:p>
    <w:p w:rsidR="00F016F8" w:rsidRDefault="00F016F8" w:rsidP="00C637A7">
      <w:pPr>
        <w:spacing w:after="0"/>
        <w:rPr>
          <w:rFonts w:ascii="Arial" w:hAnsi="Arial" w:cs="Arial"/>
          <w:b/>
          <w:color w:val="000000" w:themeColor="text1"/>
          <w:sz w:val="24"/>
        </w:rPr>
      </w:pPr>
      <w:r>
        <w:rPr>
          <w:rFonts w:ascii="Arial" w:hAnsi="Arial" w:cs="Arial"/>
          <w:b/>
          <w:color w:val="000000" w:themeColor="text1"/>
          <w:sz w:val="24"/>
        </w:rPr>
        <w:t>Basis for charges and voluntary contributions</w:t>
      </w:r>
    </w:p>
    <w:p w:rsidR="00F016F8" w:rsidRDefault="00F016F8" w:rsidP="00C637A7">
      <w:pPr>
        <w:spacing w:after="0"/>
        <w:rPr>
          <w:rFonts w:ascii="Arial" w:hAnsi="Arial" w:cs="Arial"/>
          <w:b/>
          <w:color w:val="000000" w:themeColor="text1"/>
          <w:sz w:val="24"/>
        </w:rPr>
      </w:pPr>
    </w:p>
    <w:p w:rsidR="00F016F8" w:rsidRDefault="00F016F8" w:rsidP="00C637A7">
      <w:pPr>
        <w:pStyle w:val="ListParagraph"/>
        <w:numPr>
          <w:ilvl w:val="0"/>
          <w:numId w:val="18"/>
        </w:numPr>
        <w:spacing w:after="0"/>
        <w:rPr>
          <w:rFonts w:ascii="Arial" w:hAnsi="Arial" w:cs="Arial"/>
          <w:color w:val="000000" w:themeColor="text1"/>
          <w:sz w:val="24"/>
        </w:rPr>
      </w:pPr>
      <w:r>
        <w:rPr>
          <w:rFonts w:ascii="Arial" w:hAnsi="Arial" w:cs="Arial"/>
          <w:color w:val="000000" w:themeColor="text1"/>
          <w:sz w:val="24"/>
        </w:rPr>
        <w:t>Where parents or pupils are required to make a payment, the amount charged should not include any subsidy for any other pupil or for any other activity.  The amount should be equal to the total</w:t>
      </w:r>
      <w:r w:rsidR="00A64BB2">
        <w:rPr>
          <w:rFonts w:ascii="Arial" w:hAnsi="Arial" w:cs="Arial"/>
          <w:color w:val="000000" w:themeColor="text1"/>
          <w:sz w:val="24"/>
        </w:rPr>
        <w:t xml:space="preserve"> value</w:t>
      </w:r>
      <w:r>
        <w:rPr>
          <w:rFonts w:ascii="Arial" w:hAnsi="Arial" w:cs="Arial"/>
          <w:color w:val="000000" w:themeColor="text1"/>
          <w:sz w:val="24"/>
        </w:rPr>
        <w:t xml:space="preserve"> of directly related charges divided by the total number of pupils participating.</w:t>
      </w:r>
    </w:p>
    <w:p w:rsidR="00F016F8" w:rsidRDefault="00F016F8" w:rsidP="00C637A7">
      <w:pPr>
        <w:spacing w:after="0"/>
        <w:rPr>
          <w:rFonts w:ascii="Arial" w:hAnsi="Arial" w:cs="Arial"/>
          <w:color w:val="000000" w:themeColor="text1"/>
          <w:sz w:val="24"/>
        </w:rPr>
      </w:pPr>
    </w:p>
    <w:p w:rsidR="00F016F8" w:rsidRDefault="00F016F8" w:rsidP="00C637A7">
      <w:pPr>
        <w:pStyle w:val="ListParagraph"/>
        <w:numPr>
          <w:ilvl w:val="0"/>
          <w:numId w:val="18"/>
        </w:numPr>
        <w:spacing w:after="0"/>
        <w:rPr>
          <w:rFonts w:ascii="Arial" w:hAnsi="Arial" w:cs="Arial"/>
          <w:color w:val="000000" w:themeColor="text1"/>
          <w:sz w:val="24"/>
        </w:rPr>
      </w:pPr>
      <w:r>
        <w:rPr>
          <w:rFonts w:ascii="Arial" w:hAnsi="Arial" w:cs="Arial"/>
          <w:color w:val="000000" w:themeColor="text1"/>
          <w:sz w:val="24"/>
        </w:rPr>
        <w:t>The amount suggested as a voluntary contribution can include a level of subsidy.</w:t>
      </w:r>
    </w:p>
    <w:p w:rsidR="00F016F8" w:rsidRPr="00F016F8" w:rsidRDefault="00F016F8" w:rsidP="00C637A7">
      <w:pPr>
        <w:pStyle w:val="ListParagraph"/>
        <w:rPr>
          <w:rFonts w:ascii="Arial" w:hAnsi="Arial" w:cs="Arial"/>
          <w:color w:val="000000" w:themeColor="text1"/>
          <w:sz w:val="24"/>
        </w:rPr>
      </w:pPr>
    </w:p>
    <w:p w:rsidR="00F016F8" w:rsidRDefault="00F016F8" w:rsidP="00C637A7">
      <w:pPr>
        <w:spacing w:after="0"/>
        <w:rPr>
          <w:rFonts w:ascii="Arial" w:hAnsi="Arial" w:cs="Arial"/>
          <w:b/>
          <w:color w:val="000000" w:themeColor="text1"/>
          <w:sz w:val="24"/>
        </w:rPr>
      </w:pPr>
      <w:r>
        <w:rPr>
          <w:rFonts w:ascii="Arial" w:hAnsi="Arial" w:cs="Arial"/>
          <w:b/>
          <w:color w:val="000000" w:themeColor="text1"/>
          <w:sz w:val="24"/>
        </w:rPr>
        <w:t>Determining whether an activity is in or out of school hours</w:t>
      </w:r>
    </w:p>
    <w:p w:rsidR="00F016F8" w:rsidRDefault="00F016F8" w:rsidP="00C637A7">
      <w:pPr>
        <w:spacing w:after="0"/>
        <w:rPr>
          <w:rFonts w:ascii="Arial" w:hAnsi="Arial" w:cs="Arial"/>
          <w:b/>
          <w:color w:val="000000" w:themeColor="text1"/>
          <w:sz w:val="24"/>
        </w:rPr>
      </w:pPr>
    </w:p>
    <w:p w:rsidR="00F016F8" w:rsidRPr="00F016F8" w:rsidRDefault="00F016F8" w:rsidP="00C637A7">
      <w:pPr>
        <w:pStyle w:val="ListParagraph"/>
        <w:numPr>
          <w:ilvl w:val="0"/>
          <w:numId w:val="19"/>
        </w:numPr>
        <w:spacing w:after="0"/>
        <w:rPr>
          <w:rFonts w:ascii="Arial" w:hAnsi="Arial" w:cs="Arial"/>
          <w:b/>
          <w:color w:val="000000" w:themeColor="text1"/>
          <w:sz w:val="24"/>
        </w:rPr>
      </w:pPr>
      <w:r>
        <w:rPr>
          <w:rFonts w:ascii="Arial" w:hAnsi="Arial" w:cs="Arial"/>
          <w:color w:val="000000" w:themeColor="text1"/>
          <w:sz w:val="24"/>
        </w:rPr>
        <w:t xml:space="preserve">Where an activity does not involve overnight board and lodging, an activity </w:t>
      </w:r>
      <w:proofErr w:type="gramStart"/>
      <w:r>
        <w:rPr>
          <w:rFonts w:ascii="Arial" w:hAnsi="Arial" w:cs="Arial"/>
          <w:color w:val="000000" w:themeColor="text1"/>
          <w:sz w:val="24"/>
        </w:rPr>
        <w:t>is defined</w:t>
      </w:r>
      <w:proofErr w:type="gramEnd"/>
      <w:r>
        <w:rPr>
          <w:rFonts w:ascii="Arial" w:hAnsi="Arial" w:cs="Arial"/>
          <w:color w:val="000000" w:themeColor="text1"/>
          <w:sz w:val="24"/>
        </w:rPr>
        <w:t xml:space="preserve"> as being wholly or mainly within school hours where the number of school hours involved is at least 50% of the total elapsed time of the activity excluding travel outside of school hours.</w:t>
      </w:r>
    </w:p>
    <w:p w:rsidR="00F016F8" w:rsidRDefault="00F016F8" w:rsidP="00C637A7">
      <w:pPr>
        <w:spacing w:after="0"/>
        <w:rPr>
          <w:rFonts w:ascii="Arial" w:hAnsi="Arial" w:cs="Arial"/>
          <w:b/>
          <w:color w:val="000000" w:themeColor="text1"/>
          <w:sz w:val="24"/>
        </w:rPr>
      </w:pPr>
    </w:p>
    <w:p w:rsidR="00F016F8" w:rsidRPr="00F016F8" w:rsidRDefault="00F016F8" w:rsidP="00C637A7">
      <w:pPr>
        <w:pStyle w:val="ListParagraph"/>
        <w:numPr>
          <w:ilvl w:val="0"/>
          <w:numId w:val="19"/>
        </w:numPr>
        <w:spacing w:after="0"/>
        <w:rPr>
          <w:rFonts w:ascii="Arial" w:hAnsi="Arial" w:cs="Arial"/>
          <w:color w:val="000000" w:themeColor="text1"/>
          <w:sz w:val="24"/>
        </w:rPr>
      </w:pPr>
      <w:r w:rsidRPr="00F016F8">
        <w:rPr>
          <w:rFonts w:ascii="Arial" w:hAnsi="Arial" w:cs="Arial"/>
          <w:color w:val="000000" w:themeColor="text1"/>
          <w:sz w:val="24"/>
        </w:rPr>
        <w:t xml:space="preserve">Where an activity does involve overnight board and lodging, then it is deemed to take place mainly in school hours where the number of </w:t>
      </w:r>
      <w:proofErr w:type="gramStart"/>
      <w:r w:rsidRPr="00F016F8">
        <w:rPr>
          <w:rFonts w:ascii="Arial" w:hAnsi="Arial" w:cs="Arial"/>
          <w:color w:val="000000" w:themeColor="text1"/>
          <w:sz w:val="24"/>
        </w:rPr>
        <w:t>half day</w:t>
      </w:r>
      <w:proofErr w:type="gramEnd"/>
      <w:r w:rsidRPr="00F016F8">
        <w:rPr>
          <w:rFonts w:ascii="Arial" w:hAnsi="Arial" w:cs="Arial"/>
          <w:color w:val="000000" w:themeColor="text1"/>
          <w:sz w:val="24"/>
        </w:rPr>
        <w:t xml:space="preserve"> school sessions involved is at least 50% of the total number of half day sessions included in the activity.</w:t>
      </w:r>
    </w:p>
    <w:p w:rsidR="00905C77" w:rsidRDefault="00905C77" w:rsidP="00C637A7">
      <w:pPr>
        <w:pStyle w:val="ListParagraph"/>
        <w:rPr>
          <w:rFonts w:ascii="Arial" w:hAnsi="Arial" w:cs="Arial"/>
          <w:color w:val="000000" w:themeColor="text1"/>
          <w:sz w:val="24"/>
        </w:rPr>
      </w:pPr>
    </w:p>
    <w:p w:rsidR="00F016F8" w:rsidRPr="00A64BB2" w:rsidRDefault="00F016F8" w:rsidP="00C637A7">
      <w:pPr>
        <w:pStyle w:val="ListParagraph"/>
        <w:numPr>
          <w:ilvl w:val="0"/>
          <w:numId w:val="19"/>
        </w:numPr>
        <w:rPr>
          <w:rFonts w:ascii="Arial" w:hAnsi="Arial" w:cs="Arial"/>
          <w:color w:val="000000" w:themeColor="text1"/>
          <w:sz w:val="24"/>
        </w:rPr>
      </w:pPr>
      <w:r w:rsidRPr="00A64BB2">
        <w:rPr>
          <w:rFonts w:ascii="Arial" w:hAnsi="Arial" w:cs="Arial"/>
          <w:color w:val="000000" w:themeColor="text1"/>
          <w:sz w:val="24"/>
        </w:rPr>
        <w:t xml:space="preserve">A </w:t>
      </w:r>
      <w:proofErr w:type="spellStart"/>
      <w:proofErr w:type="gramStart"/>
      <w:r w:rsidRPr="00A64BB2">
        <w:rPr>
          <w:rFonts w:ascii="Arial" w:hAnsi="Arial" w:cs="Arial"/>
          <w:color w:val="000000" w:themeColor="text1"/>
          <w:sz w:val="24"/>
        </w:rPr>
        <w:t>half day</w:t>
      </w:r>
      <w:proofErr w:type="spellEnd"/>
      <w:proofErr w:type="gramEnd"/>
      <w:r w:rsidRPr="00A64BB2">
        <w:rPr>
          <w:rFonts w:ascii="Arial" w:hAnsi="Arial" w:cs="Arial"/>
          <w:color w:val="000000" w:themeColor="text1"/>
          <w:sz w:val="24"/>
        </w:rPr>
        <w:t xml:space="preserve"> session is defined as any period of twelve hours ending with noon or midnight on any day, where the number of hours taken up by the residential activity is at least six hours.</w:t>
      </w:r>
    </w:p>
    <w:p w:rsidR="009A39FB" w:rsidRDefault="009A39FB" w:rsidP="00C637A7">
      <w:pPr>
        <w:pStyle w:val="ListParagraph"/>
        <w:rPr>
          <w:rFonts w:ascii="Arial" w:hAnsi="Arial" w:cs="Arial"/>
          <w:color w:val="000000" w:themeColor="text1"/>
          <w:sz w:val="24"/>
        </w:rPr>
      </w:pPr>
    </w:p>
    <w:p w:rsidR="009A39FB" w:rsidRDefault="009A39FB" w:rsidP="00C637A7">
      <w:pPr>
        <w:pStyle w:val="ListParagraph"/>
        <w:rPr>
          <w:rFonts w:ascii="Arial" w:hAnsi="Arial" w:cs="Arial"/>
          <w:color w:val="000000" w:themeColor="text1"/>
          <w:sz w:val="24"/>
        </w:rPr>
      </w:pPr>
    </w:p>
    <w:p w:rsidR="00F016F8" w:rsidRDefault="00F016F8" w:rsidP="00C637A7">
      <w:pPr>
        <w:pStyle w:val="ListParagraph"/>
        <w:rPr>
          <w:rFonts w:ascii="Arial" w:hAnsi="Arial" w:cs="Arial"/>
          <w:color w:val="000000" w:themeColor="text1"/>
          <w:sz w:val="24"/>
        </w:rPr>
      </w:pPr>
    </w:p>
    <w:p w:rsidR="00F016F8" w:rsidRDefault="00F016F8" w:rsidP="00C637A7">
      <w:pPr>
        <w:pStyle w:val="ListParagraph"/>
        <w:ind w:left="0"/>
        <w:rPr>
          <w:rFonts w:ascii="Arial" w:hAnsi="Arial" w:cs="Arial"/>
          <w:color w:val="000000" w:themeColor="text1"/>
          <w:sz w:val="24"/>
        </w:rPr>
      </w:pPr>
      <w:proofErr w:type="gramStart"/>
      <w:r>
        <w:rPr>
          <w:rFonts w:ascii="Arial" w:hAnsi="Arial" w:cs="Arial"/>
          <w:color w:val="000000" w:themeColor="text1"/>
          <w:sz w:val="24"/>
        </w:rPr>
        <w:t>This policy has been ratified by St Giles School Governing Body Meeting</w:t>
      </w:r>
      <w:proofErr w:type="gramEnd"/>
      <w:r>
        <w:rPr>
          <w:rFonts w:ascii="Arial" w:hAnsi="Arial" w:cs="Arial"/>
          <w:color w:val="000000" w:themeColor="text1"/>
          <w:sz w:val="24"/>
        </w:rPr>
        <w:t xml:space="preserve"> on</w:t>
      </w:r>
    </w:p>
    <w:p w:rsidR="00F016F8" w:rsidRDefault="00A64BB2" w:rsidP="00C637A7">
      <w:pPr>
        <w:pStyle w:val="ListParagraph"/>
        <w:ind w:left="0"/>
        <w:rPr>
          <w:rFonts w:ascii="Arial" w:hAnsi="Arial" w:cs="Arial"/>
          <w:color w:val="000000" w:themeColor="text1"/>
          <w:sz w:val="24"/>
        </w:rPr>
      </w:pPr>
      <w:r>
        <w:rPr>
          <w:rFonts w:ascii="Arial" w:hAnsi="Arial" w:cs="Arial"/>
          <w:color w:val="000000" w:themeColor="text1"/>
          <w:sz w:val="24"/>
        </w:rPr>
        <w:t xml:space="preserve"> …………………………………</w:t>
      </w:r>
    </w:p>
    <w:p w:rsidR="00F016F8" w:rsidRDefault="00F016F8" w:rsidP="00C637A7">
      <w:pPr>
        <w:pStyle w:val="ListParagraph"/>
        <w:ind w:left="0"/>
        <w:rPr>
          <w:rFonts w:ascii="Arial" w:hAnsi="Arial" w:cs="Arial"/>
          <w:color w:val="000000" w:themeColor="text1"/>
          <w:sz w:val="24"/>
        </w:rPr>
      </w:pPr>
    </w:p>
    <w:p w:rsidR="00F016F8" w:rsidRDefault="00F016F8" w:rsidP="00C637A7">
      <w:pPr>
        <w:pStyle w:val="ListParagraph"/>
        <w:ind w:left="0"/>
        <w:rPr>
          <w:rFonts w:ascii="Arial" w:hAnsi="Arial" w:cs="Arial"/>
          <w:color w:val="000000" w:themeColor="text1"/>
          <w:sz w:val="24"/>
        </w:rPr>
      </w:pPr>
      <w:r>
        <w:rPr>
          <w:rFonts w:ascii="Arial" w:hAnsi="Arial" w:cs="Arial"/>
          <w:color w:val="000000" w:themeColor="text1"/>
          <w:sz w:val="24"/>
        </w:rPr>
        <w:t>Chair of Governors: …………………………………   Date: ……………………….</w:t>
      </w:r>
    </w:p>
    <w:p w:rsidR="00F016F8" w:rsidRDefault="00F016F8" w:rsidP="00C637A7">
      <w:pPr>
        <w:pStyle w:val="ListParagraph"/>
        <w:ind w:left="0"/>
        <w:rPr>
          <w:rFonts w:ascii="Arial" w:hAnsi="Arial" w:cs="Arial"/>
          <w:color w:val="000000" w:themeColor="text1"/>
          <w:sz w:val="24"/>
        </w:rPr>
      </w:pPr>
    </w:p>
    <w:p w:rsidR="00F016F8" w:rsidRDefault="00F016F8" w:rsidP="00C637A7">
      <w:pPr>
        <w:pStyle w:val="ListParagraph"/>
        <w:ind w:left="0"/>
        <w:rPr>
          <w:rFonts w:ascii="Arial" w:hAnsi="Arial" w:cs="Arial"/>
          <w:color w:val="000000" w:themeColor="text1"/>
          <w:sz w:val="24"/>
        </w:rPr>
      </w:pPr>
      <w:r>
        <w:rPr>
          <w:rFonts w:ascii="Arial" w:hAnsi="Arial" w:cs="Arial"/>
          <w:color w:val="000000" w:themeColor="text1"/>
          <w:sz w:val="24"/>
        </w:rPr>
        <w:t>Head Teacher: ………………………………………   Date: ……………………….</w:t>
      </w:r>
    </w:p>
    <w:p w:rsidR="009A39FB" w:rsidRDefault="009A39FB" w:rsidP="00C637A7">
      <w:pPr>
        <w:pStyle w:val="ListParagraph"/>
        <w:ind w:left="0"/>
        <w:rPr>
          <w:rFonts w:ascii="Arial" w:hAnsi="Arial" w:cs="Arial"/>
          <w:color w:val="000000" w:themeColor="text1"/>
          <w:sz w:val="24"/>
        </w:rPr>
      </w:pPr>
    </w:p>
    <w:p w:rsidR="00F016F8" w:rsidRDefault="00F016F8" w:rsidP="00C637A7">
      <w:pPr>
        <w:pStyle w:val="ListParagraph"/>
        <w:ind w:left="0"/>
        <w:rPr>
          <w:rFonts w:ascii="Arial" w:hAnsi="Arial" w:cs="Arial"/>
          <w:color w:val="000000" w:themeColor="text1"/>
          <w:sz w:val="24"/>
        </w:rPr>
      </w:pPr>
      <w:r>
        <w:rPr>
          <w:rFonts w:ascii="Arial" w:hAnsi="Arial" w:cs="Arial"/>
          <w:color w:val="000000" w:themeColor="text1"/>
          <w:sz w:val="24"/>
        </w:rPr>
        <w:t>Review date: …………………………………………</w:t>
      </w:r>
    </w:p>
    <w:p w:rsidR="00F016F8" w:rsidRDefault="00F016F8" w:rsidP="00C637A7">
      <w:pPr>
        <w:pStyle w:val="ListParagraph"/>
        <w:ind w:left="0"/>
        <w:rPr>
          <w:rFonts w:ascii="Arial" w:hAnsi="Arial" w:cs="Arial"/>
          <w:color w:val="000000" w:themeColor="text1"/>
          <w:sz w:val="24"/>
        </w:rPr>
      </w:pPr>
    </w:p>
    <w:p w:rsidR="00F016F8" w:rsidRDefault="00F016F8" w:rsidP="00C637A7">
      <w:pPr>
        <w:pStyle w:val="ListParagraph"/>
        <w:rPr>
          <w:rFonts w:ascii="Arial" w:hAnsi="Arial" w:cs="Arial"/>
          <w:color w:val="000000" w:themeColor="text1"/>
          <w:sz w:val="24"/>
        </w:rPr>
      </w:pPr>
    </w:p>
    <w:p w:rsidR="00F016F8" w:rsidRDefault="00F016F8" w:rsidP="00C637A7">
      <w:pPr>
        <w:pStyle w:val="ListParagraph"/>
        <w:rPr>
          <w:rFonts w:ascii="Arial" w:hAnsi="Arial" w:cs="Arial"/>
          <w:color w:val="000000" w:themeColor="text1"/>
          <w:sz w:val="24"/>
        </w:rPr>
      </w:pPr>
    </w:p>
    <w:p w:rsidR="00F016F8" w:rsidRPr="00905C77" w:rsidRDefault="00F016F8" w:rsidP="00C637A7">
      <w:pPr>
        <w:pStyle w:val="ListParagraph"/>
        <w:rPr>
          <w:rFonts w:ascii="Arial" w:hAnsi="Arial" w:cs="Arial"/>
          <w:color w:val="000000" w:themeColor="text1"/>
          <w:sz w:val="24"/>
        </w:rPr>
      </w:pPr>
    </w:p>
    <w:p w:rsidR="00905C77" w:rsidRPr="00905C77" w:rsidRDefault="00905C77" w:rsidP="00C637A7">
      <w:pPr>
        <w:spacing w:after="0"/>
        <w:rPr>
          <w:rFonts w:ascii="Arial" w:hAnsi="Arial" w:cs="Arial"/>
          <w:color w:val="000000" w:themeColor="text1"/>
          <w:sz w:val="24"/>
        </w:rPr>
      </w:pPr>
    </w:p>
    <w:p w:rsidR="00F71621" w:rsidRDefault="00F71621" w:rsidP="00C637A7">
      <w:pPr>
        <w:pStyle w:val="ListParagraph"/>
        <w:spacing w:after="0"/>
        <w:ind w:left="1440"/>
        <w:rPr>
          <w:rFonts w:ascii="Arial" w:hAnsi="Arial" w:cs="Arial"/>
          <w:b/>
          <w:color w:val="000000" w:themeColor="text1"/>
          <w:sz w:val="24"/>
        </w:rPr>
      </w:pPr>
      <w:r>
        <w:rPr>
          <w:rFonts w:ascii="Arial" w:hAnsi="Arial" w:cs="Arial"/>
          <w:color w:val="000000" w:themeColor="text1"/>
          <w:sz w:val="24"/>
        </w:rPr>
        <w:br/>
      </w:r>
    </w:p>
    <w:p w:rsidR="005637D3" w:rsidRDefault="005637D3" w:rsidP="00C637A7">
      <w:pPr>
        <w:pStyle w:val="ListParagraph"/>
        <w:spacing w:after="0"/>
        <w:ind w:left="0"/>
        <w:rPr>
          <w:rFonts w:ascii="Arial" w:hAnsi="Arial" w:cs="Arial"/>
          <w:b/>
          <w:color w:val="000000" w:themeColor="text1"/>
          <w:sz w:val="24"/>
        </w:rPr>
      </w:pPr>
    </w:p>
    <w:p w:rsidR="005637D3" w:rsidRPr="005637D3" w:rsidRDefault="005637D3" w:rsidP="00C637A7">
      <w:pPr>
        <w:pStyle w:val="ListParagraph"/>
        <w:spacing w:after="0"/>
        <w:ind w:left="0"/>
        <w:rPr>
          <w:rFonts w:ascii="Arial" w:hAnsi="Arial" w:cs="Arial"/>
          <w:b/>
          <w:color w:val="000000" w:themeColor="text1"/>
          <w:sz w:val="24"/>
        </w:rPr>
      </w:pPr>
      <w:r w:rsidRPr="005637D3">
        <w:rPr>
          <w:rFonts w:ascii="Arial" w:hAnsi="Arial" w:cs="Arial"/>
          <w:color w:val="000000" w:themeColor="text1"/>
          <w:sz w:val="24"/>
        </w:rPr>
        <w:br/>
      </w:r>
    </w:p>
    <w:p w:rsidR="00E66D6D" w:rsidRDefault="00E66D6D" w:rsidP="00C637A7">
      <w:pPr>
        <w:spacing w:after="0"/>
        <w:rPr>
          <w:rFonts w:ascii="Arial" w:hAnsi="Arial" w:cs="Arial"/>
          <w:color w:val="000000" w:themeColor="text1"/>
          <w:sz w:val="24"/>
        </w:rPr>
      </w:pPr>
    </w:p>
    <w:p w:rsidR="00E66D6D" w:rsidRPr="00E66D6D" w:rsidRDefault="00E66D6D" w:rsidP="00C637A7">
      <w:pPr>
        <w:spacing w:after="0"/>
        <w:rPr>
          <w:rFonts w:ascii="Arial" w:hAnsi="Arial" w:cs="Arial"/>
          <w:color w:val="000000" w:themeColor="text1"/>
          <w:sz w:val="24"/>
        </w:rPr>
      </w:pPr>
    </w:p>
    <w:p w:rsidR="00E66D6D" w:rsidRPr="00E66D6D" w:rsidRDefault="00E66D6D" w:rsidP="00C637A7">
      <w:pPr>
        <w:pStyle w:val="ListParagraph"/>
        <w:spacing w:after="0"/>
        <w:ind w:left="1440"/>
        <w:rPr>
          <w:rFonts w:ascii="Arial" w:hAnsi="Arial" w:cs="Arial"/>
          <w:color w:val="000000" w:themeColor="text1"/>
          <w:sz w:val="24"/>
        </w:rPr>
      </w:pPr>
    </w:p>
    <w:p w:rsidR="0096637A" w:rsidRDefault="0096637A" w:rsidP="00C637A7">
      <w:pPr>
        <w:spacing w:after="0"/>
        <w:rPr>
          <w:rFonts w:ascii="Arial" w:hAnsi="Arial" w:cs="Arial"/>
          <w:color w:val="000000" w:themeColor="text1"/>
          <w:sz w:val="24"/>
        </w:rPr>
      </w:pPr>
    </w:p>
    <w:p w:rsidR="0096637A" w:rsidRPr="0096637A" w:rsidRDefault="0096637A" w:rsidP="00C637A7">
      <w:pPr>
        <w:spacing w:after="0"/>
        <w:rPr>
          <w:rFonts w:ascii="Arial" w:hAnsi="Arial" w:cs="Arial"/>
          <w:color w:val="000000" w:themeColor="text1"/>
          <w:sz w:val="24"/>
        </w:rPr>
      </w:pPr>
    </w:p>
    <w:p w:rsidR="00F93590" w:rsidRPr="00F93590" w:rsidRDefault="00F93590" w:rsidP="00C637A7">
      <w:pPr>
        <w:rPr>
          <w:rFonts w:ascii="Arial" w:hAnsi="Arial" w:cs="Arial"/>
          <w:color w:val="000000" w:themeColor="text1"/>
          <w:sz w:val="24"/>
        </w:rPr>
      </w:pPr>
    </w:p>
    <w:p w:rsidR="007C5555" w:rsidRDefault="007C5555" w:rsidP="00C637A7">
      <w:pPr>
        <w:spacing w:after="0"/>
        <w:rPr>
          <w:rFonts w:ascii="Arial" w:hAnsi="Arial" w:cs="Arial"/>
          <w:sz w:val="24"/>
        </w:rPr>
      </w:pPr>
    </w:p>
    <w:p w:rsidR="0096637A" w:rsidRPr="0096637A" w:rsidRDefault="0096637A" w:rsidP="00C637A7">
      <w:pPr>
        <w:spacing w:after="0"/>
        <w:ind w:left="1080"/>
        <w:rPr>
          <w:rFonts w:ascii="Arial" w:hAnsi="Arial" w:cs="Arial"/>
          <w:sz w:val="24"/>
        </w:rPr>
      </w:pPr>
    </w:p>
    <w:sectPr w:rsidR="0096637A" w:rsidRPr="0096637A" w:rsidSect="005A4E69">
      <w:headerReference w:type="even" r:id="rId8"/>
      <w:headerReference w:type="default" r:id="rId9"/>
      <w:footerReference w:type="even" r:id="rId10"/>
      <w:footerReference w:type="default" r:id="rId11"/>
      <w:headerReference w:type="first" r:id="rId12"/>
      <w:footerReference w:type="first" r:id="rId13"/>
      <w:pgSz w:w="11906" w:h="16838"/>
      <w:pgMar w:top="67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E1" w:rsidRDefault="00E316E1" w:rsidP="005A4E69">
      <w:pPr>
        <w:spacing w:after="0" w:line="240" w:lineRule="auto"/>
      </w:pPr>
      <w:r>
        <w:separator/>
      </w:r>
    </w:p>
  </w:endnote>
  <w:endnote w:type="continuationSeparator" w:id="0">
    <w:p w:rsidR="00E316E1" w:rsidRDefault="00E316E1" w:rsidP="005A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E6" w:rsidRDefault="00D17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81112"/>
      <w:docPartObj>
        <w:docPartGallery w:val="Page Numbers (Bottom of Page)"/>
        <w:docPartUnique/>
      </w:docPartObj>
    </w:sdtPr>
    <w:sdtEndPr>
      <w:rPr>
        <w:noProof/>
      </w:rPr>
    </w:sdtEndPr>
    <w:sdtContent>
      <w:p w:rsidR="00E316E1" w:rsidRDefault="00D179E6">
        <w:pPr>
          <w:pStyle w:val="Footer"/>
        </w:pPr>
        <w:fldSimple w:instr=" FILENAME  \p  \* MERGEFORMAT ">
          <w:r>
            <w:rPr>
              <w:noProof/>
            </w:rPr>
            <w:t>P:\Office\Winword\POLICIES\Administration policies\Charges and remissions policy February 2019.docx</w:t>
          </w:r>
        </w:fldSimple>
        <w:bookmarkStart w:id="0" w:name="_GoBack"/>
        <w:bookmarkEnd w:id="0"/>
        <w:r w:rsidR="00E316E1">
          <w:fldChar w:fldCharType="begin"/>
        </w:r>
        <w:r w:rsidR="00E316E1">
          <w:instrText xml:space="preserve"> PAGE   \* MERGEFORMAT </w:instrText>
        </w:r>
        <w:r w:rsidR="00E316E1">
          <w:fldChar w:fldCharType="separate"/>
        </w:r>
        <w:r>
          <w:rPr>
            <w:noProof/>
          </w:rPr>
          <w:t>5</w:t>
        </w:r>
        <w:r w:rsidR="00E316E1">
          <w:rPr>
            <w:noProof/>
          </w:rPr>
          <w:fldChar w:fldCharType="end"/>
        </w:r>
      </w:p>
    </w:sdtContent>
  </w:sdt>
  <w:p w:rsidR="00E316E1" w:rsidRDefault="00E31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E6" w:rsidRDefault="00D1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E1" w:rsidRDefault="00E316E1" w:rsidP="005A4E69">
      <w:pPr>
        <w:spacing w:after="0" w:line="240" w:lineRule="auto"/>
      </w:pPr>
      <w:r>
        <w:separator/>
      </w:r>
    </w:p>
  </w:footnote>
  <w:footnote w:type="continuationSeparator" w:id="0">
    <w:p w:rsidR="00E316E1" w:rsidRDefault="00E316E1" w:rsidP="005A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E6" w:rsidRDefault="00D17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E6" w:rsidRDefault="00D17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E6" w:rsidRDefault="00D17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732"/>
    <w:multiLevelType w:val="hybridMultilevel"/>
    <w:tmpl w:val="73CE0BF0"/>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CA1DC0"/>
    <w:multiLevelType w:val="hybridMultilevel"/>
    <w:tmpl w:val="F82A18EA"/>
    <w:lvl w:ilvl="0" w:tplc="292263F0">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32FF8"/>
    <w:multiLevelType w:val="hybridMultilevel"/>
    <w:tmpl w:val="F28200D0"/>
    <w:lvl w:ilvl="0" w:tplc="292263F0">
      <w:start w:val="1"/>
      <w:numFmt w:val="bullet"/>
      <w:lvlText w:val=""/>
      <w:lvlJc w:val="righ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B702B"/>
    <w:multiLevelType w:val="hybridMultilevel"/>
    <w:tmpl w:val="13FAD3B6"/>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338D2"/>
    <w:multiLevelType w:val="hybridMultilevel"/>
    <w:tmpl w:val="3028EE1A"/>
    <w:lvl w:ilvl="0" w:tplc="292263F0">
      <w:start w:val="1"/>
      <w:numFmt w:val="bullet"/>
      <w:lvlText w:val=""/>
      <w:lvlJc w:val="righ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4D2A"/>
    <w:multiLevelType w:val="hybridMultilevel"/>
    <w:tmpl w:val="EF5429A0"/>
    <w:lvl w:ilvl="0" w:tplc="292263F0">
      <w:start w:val="1"/>
      <w:numFmt w:val="bullet"/>
      <w:lvlText w:val=""/>
      <w:lvlJc w:val="righ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354B9"/>
    <w:multiLevelType w:val="hybridMultilevel"/>
    <w:tmpl w:val="5028860C"/>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753C2"/>
    <w:multiLevelType w:val="hybridMultilevel"/>
    <w:tmpl w:val="DD9EA7D0"/>
    <w:lvl w:ilvl="0" w:tplc="292263F0">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84BD1"/>
    <w:multiLevelType w:val="hybridMultilevel"/>
    <w:tmpl w:val="BC721A72"/>
    <w:lvl w:ilvl="0" w:tplc="292263F0">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3150C"/>
    <w:multiLevelType w:val="hybridMultilevel"/>
    <w:tmpl w:val="27925780"/>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31ED2"/>
    <w:multiLevelType w:val="hybridMultilevel"/>
    <w:tmpl w:val="49BE5DBE"/>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9D3037B"/>
    <w:multiLevelType w:val="hybridMultilevel"/>
    <w:tmpl w:val="6B867B0E"/>
    <w:lvl w:ilvl="0" w:tplc="49B631E8">
      <w:start w:val="1"/>
      <w:numFmt w:val="bullet"/>
      <w:lvlText w:val="o"/>
      <w:lvlJc w:val="left"/>
      <w:pPr>
        <w:ind w:left="1485" w:hanging="360"/>
      </w:pPr>
      <w:rPr>
        <w:rFonts w:ascii="Courier New" w:hAnsi="Courier New" w:cs="Courier New" w:hint="default"/>
        <w:color w:val="000000" w:themeColor="text1"/>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3C194E0F"/>
    <w:multiLevelType w:val="hybridMultilevel"/>
    <w:tmpl w:val="A5568170"/>
    <w:lvl w:ilvl="0" w:tplc="292263F0">
      <w:start w:val="1"/>
      <w:numFmt w:val="bullet"/>
      <w:lvlText w:val=""/>
      <w:lvlJc w:val="righ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D067A"/>
    <w:multiLevelType w:val="hybridMultilevel"/>
    <w:tmpl w:val="5B7E6BD4"/>
    <w:lvl w:ilvl="0" w:tplc="292263F0">
      <w:start w:val="1"/>
      <w:numFmt w:val="bullet"/>
      <w:lvlText w:val=""/>
      <w:lvlJc w:val="righ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41146765"/>
    <w:multiLevelType w:val="hybridMultilevel"/>
    <w:tmpl w:val="D3F62DB8"/>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054A3"/>
    <w:multiLevelType w:val="hybridMultilevel"/>
    <w:tmpl w:val="8EBE8D7E"/>
    <w:lvl w:ilvl="0" w:tplc="292263F0">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44E80"/>
    <w:multiLevelType w:val="hybridMultilevel"/>
    <w:tmpl w:val="962693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DD554D"/>
    <w:multiLevelType w:val="hybridMultilevel"/>
    <w:tmpl w:val="5608D1B8"/>
    <w:lvl w:ilvl="0" w:tplc="292263F0">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E2949"/>
    <w:multiLevelType w:val="hybridMultilevel"/>
    <w:tmpl w:val="954E4178"/>
    <w:lvl w:ilvl="0" w:tplc="292263F0">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982876"/>
    <w:multiLevelType w:val="hybridMultilevel"/>
    <w:tmpl w:val="F530F6DE"/>
    <w:lvl w:ilvl="0" w:tplc="292263F0">
      <w:start w:val="1"/>
      <w:numFmt w:val="bullet"/>
      <w:lvlText w:val=""/>
      <w:lvlJc w:val="righ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71854"/>
    <w:multiLevelType w:val="hybridMultilevel"/>
    <w:tmpl w:val="3FBC5EBE"/>
    <w:lvl w:ilvl="0" w:tplc="292263F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7"/>
  </w:num>
  <w:num w:numId="5">
    <w:abstractNumId w:val="8"/>
  </w:num>
  <w:num w:numId="6">
    <w:abstractNumId w:val="10"/>
  </w:num>
  <w:num w:numId="7">
    <w:abstractNumId w:val="15"/>
  </w:num>
  <w:num w:numId="8">
    <w:abstractNumId w:val="1"/>
  </w:num>
  <w:num w:numId="9">
    <w:abstractNumId w:val="4"/>
  </w:num>
  <w:num w:numId="10">
    <w:abstractNumId w:val="19"/>
  </w:num>
  <w:num w:numId="11">
    <w:abstractNumId w:val="12"/>
  </w:num>
  <w:num w:numId="12">
    <w:abstractNumId w:val="2"/>
  </w:num>
  <w:num w:numId="13">
    <w:abstractNumId w:val="5"/>
  </w:num>
  <w:num w:numId="14">
    <w:abstractNumId w:val="9"/>
  </w:num>
  <w:num w:numId="15">
    <w:abstractNumId w:val="18"/>
  </w:num>
  <w:num w:numId="16">
    <w:abstractNumId w:val="16"/>
  </w:num>
  <w:num w:numId="17">
    <w:abstractNumId w:val="20"/>
  </w:num>
  <w:num w:numId="18">
    <w:abstractNumId w:val="3"/>
  </w:num>
  <w:num w:numId="19">
    <w:abstractNumId w:val="6"/>
  </w:num>
  <w:num w:numId="20">
    <w:abstractNumId w:val="11"/>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F"/>
    <w:rsid w:val="000A6E51"/>
    <w:rsid w:val="000A766D"/>
    <w:rsid w:val="000C3C72"/>
    <w:rsid w:val="000D42BD"/>
    <w:rsid w:val="000F7A58"/>
    <w:rsid w:val="00167B32"/>
    <w:rsid w:val="001B1AD7"/>
    <w:rsid w:val="001D696A"/>
    <w:rsid w:val="0028778F"/>
    <w:rsid w:val="002E3A85"/>
    <w:rsid w:val="00377995"/>
    <w:rsid w:val="003A1050"/>
    <w:rsid w:val="003E7825"/>
    <w:rsid w:val="0040436F"/>
    <w:rsid w:val="00465B7D"/>
    <w:rsid w:val="00492170"/>
    <w:rsid w:val="004D1876"/>
    <w:rsid w:val="005637D3"/>
    <w:rsid w:val="00593D3F"/>
    <w:rsid w:val="005A4E69"/>
    <w:rsid w:val="005C0511"/>
    <w:rsid w:val="00680FD4"/>
    <w:rsid w:val="006E2D63"/>
    <w:rsid w:val="00732817"/>
    <w:rsid w:val="0073651A"/>
    <w:rsid w:val="007617D0"/>
    <w:rsid w:val="007A1ABA"/>
    <w:rsid w:val="007C5555"/>
    <w:rsid w:val="00807498"/>
    <w:rsid w:val="00813D7E"/>
    <w:rsid w:val="008A4936"/>
    <w:rsid w:val="00905C77"/>
    <w:rsid w:val="009541A7"/>
    <w:rsid w:val="0096637A"/>
    <w:rsid w:val="00991C73"/>
    <w:rsid w:val="009A39FB"/>
    <w:rsid w:val="009E58C7"/>
    <w:rsid w:val="00A33F4B"/>
    <w:rsid w:val="00A4684B"/>
    <w:rsid w:val="00A512DA"/>
    <w:rsid w:val="00A64BB2"/>
    <w:rsid w:val="00B26AA7"/>
    <w:rsid w:val="00B4119F"/>
    <w:rsid w:val="00B933AB"/>
    <w:rsid w:val="00C50BA1"/>
    <w:rsid w:val="00C637A7"/>
    <w:rsid w:val="00C94C86"/>
    <w:rsid w:val="00C94E6E"/>
    <w:rsid w:val="00CD3AF5"/>
    <w:rsid w:val="00D179E6"/>
    <w:rsid w:val="00D759B0"/>
    <w:rsid w:val="00E316E1"/>
    <w:rsid w:val="00E66D6D"/>
    <w:rsid w:val="00F016F8"/>
    <w:rsid w:val="00F27348"/>
    <w:rsid w:val="00F3690D"/>
    <w:rsid w:val="00F71621"/>
    <w:rsid w:val="00F9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41C"/>
  <w15:docId w15:val="{E61CC118-2F2C-4329-AF39-40956078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3F"/>
    <w:rPr>
      <w:rFonts w:ascii="Tahoma" w:hAnsi="Tahoma" w:cs="Tahoma"/>
      <w:sz w:val="16"/>
      <w:szCs w:val="16"/>
    </w:rPr>
  </w:style>
  <w:style w:type="paragraph" w:styleId="ListParagraph">
    <w:name w:val="List Paragraph"/>
    <w:basedOn w:val="Normal"/>
    <w:uiPriority w:val="34"/>
    <w:qFormat/>
    <w:rsid w:val="00593D3F"/>
    <w:pPr>
      <w:ind w:left="720"/>
      <w:contextualSpacing/>
    </w:pPr>
  </w:style>
  <w:style w:type="paragraph" w:styleId="Header">
    <w:name w:val="header"/>
    <w:basedOn w:val="Normal"/>
    <w:link w:val="HeaderChar"/>
    <w:uiPriority w:val="99"/>
    <w:unhideWhenUsed/>
    <w:rsid w:val="005A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E69"/>
  </w:style>
  <w:style w:type="paragraph" w:styleId="Footer">
    <w:name w:val="footer"/>
    <w:basedOn w:val="Normal"/>
    <w:link w:val="FooterChar"/>
    <w:uiPriority w:val="99"/>
    <w:unhideWhenUsed/>
    <w:rsid w:val="005A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8F3BBA32</Template>
  <TotalTime>2</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Negus</dc:creator>
  <cp:lastModifiedBy>Lisa Negus</cp:lastModifiedBy>
  <cp:revision>6</cp:revision>
  <cp:lastPrinted>2017-01-06T15:21:00Z</cp:lastPrinted>
  <dcterms:created xsi:type="dcterms:W3CDTF">2019-02-26T15:46:00Z</dcterms:created>
  <dcterms:modified xsi:type="dcterms:W3CDTF">2019-03-05T09:54:00Z</dcterms:modified>
</cp:coreProperties>
</file>