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6" w:rsidRDefault="004D5EE6" w:rsidP="004D5EE6">
      <w:pPr>
        <w:rPr>
          <w:b/>
          <w:sz w:val="28"/>
          <w:szCs w:val="28"/>
        </w:rPr>
      </w:pPr>
    </w:p>
    <w:p w:rsidR="00817859" w:rsidRPr="00C320F3" w:rsidRDefault="00485AEE" w:rsidP="004D5EE6">
      <w:pPr>
        <w:rPr>
          <w:b/>
          <w:sz w:val="28"/>
          <w:szCs w:val="28"/>
        </w:rPr>
      </w:pPr>
      <w:r w:rsidRPr="00786C6A">
        <w:rPr>
          <w:b/>
          <w:sz w:val="28"/>
          <w:szCs w:val="28"/>
        </w:rPr>
        <w:t>Croydon Special School Outreach Offer</w:t>
      </w:r>
      <w:r w:rsidR="00C320F3">
        <w:rPr>
          <w:b/>
          <w:sz w:val="28"/>
          <w:szCs w:val="28"/>
        </w:rPr>
        <w:br/>
      </w:r>
      <w:r w:rsidR="00C86DC5">
        <w:rPr>
          <w:b/>
          <w:sz w:val="28"/>
          <w:szCs w:val="28"/>
        </w:rPr>
        <w:t xml:space="preserve">St Giles </w:t>
      </w:r>
      <w:r w:rsidR="00C65CD2">
        <w:rPr>
          <w:b/>
          <w:sz w:val="28"/>
          <w:szCs w:val="28"/>
        </w:rPr>
        <w:t xml:space="preserve">– </w:t>
      </w:r>
      <w:r w:rsidR="00C65CD2" w:rsidRPr="00E0386B">
        <w:rPr>
          <w:i/>
          <w:sz w:val="24"/>
          <w:szCs w:val="24"/>
        </w:rPr>
        <w:t>specialis</w:t>
      </w:r>
      <w:r w:rsidR="004B46ED">
        <w:rPr>
          <w:i/>
          <w:sz w:val="24"/>
          <w:szCs w:val="24"/>
        </w:rPr>
        <w:t>t provision for pupils aged 2-19</w:t>
      </w:r>
      <w:r w:rsidR="00C65CD2" w:rsidRPr="00E0386B">
        <w:rPr>
          <w:i/>
          <w:sz w:val="24"/>
          <w:szCs w:val="24"/>
        </w:rPr>
        <w:t xml:space="preserve"> with physical disabilities, complex medical needs, complex speech and language difficulties and as</w:t>
      </w:r>
      <w:r w:rsidR="00C320F3">
        <w:rPr>
          <w:i/>
          <w:sz w:val="24"/>
          <w:szCs w:val="24"/>
        </w:rPr>
        <w:t xml:space="preserve">sociated learning difficulties, </w:t>
      </w:r>
      <w:r w:rsidR="00C65CD2" w:rsidRPr="00E0386B">
        <w:rPr>
          <w:i/>
          <w:sz w:val="24"/>
          <w:szCs w:val="24"/>
        </w:rPr>
        <w:t>moderate(MLD), severe(SLD) and profound and multiple learning difficulties (PMLD).</w:t>
      </w:r>
    </w:p>
    <w:tbl>
      <w:tblPr>
        <w:tblStyle w:val="TableGrid"/>
        <w:tblpPr w:leftFromText="180" w:rightFromText="180" w:vertAnchor="text" w:horzAnchor="margin" w:tblpY="220"/>
        <w:tblW w:w="9634" w:type="dxa"/>
        <w:tblLook w:val="04A0" w:firstRow="1" w:lastRow="0" w:firstColumn="1" w:lastColumn="0" w:noHBand="0" w:noVBand="1"/>
      </w:tblPr>
      <w:tblGrid>
        <w:gridCol w:w="1165"/>
        <w:gridCol w:w="4075"/>
        <w:gridCol w:w="992"/>
        <w:gridCol w:w="3402"/>
      </w:tblGrid>
      <w:tr w:rsidR="00786C6A" w:rsidRPr="00B70767" w:rsidTr="00786C6A">
        <w:tc>
          <w:tcPr>
            <w:tcW w:w="1165" w:type="dxa"/>
            <w:shd w:val="clear" w:color="auto" w:fill="EBD4F8"/>
          </w:tcPr>
          <w:p w:rsidR="00786C6A" w:rsidRPr="00FD62DD" w:rsidRDefault="00786C6A" w:rsidP="00786C6A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FD62D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Emai</w:t>
            </w:r>
            <w:r w:rsidR="006309A0" w:rsidRPr="00FD62D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l: </w:t>
            </w:r>
          </w:p>
        </w:tc>
        <w:tc>
          <w:tcPr>
            <w:tcW w:w="4075" w:type="dxa"/>
          </w:tcPr>
          <w:p w:rsidR="00786C6A" w:rsidRPr="00FD62DD" w:rsidRDefault="00C86DC5" w:rsidP="007D41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62D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office@st-giles.croydon.sch.uk</w:t>
            </w:r>
          </w:p>
        </w:tc>
        <w:tc>
          <w:tcPr>
            <w:tcW w:w="992" w:type="dxa"/>
            <w:shd w:val="clear" w:color="auto" w:fill="EBD4F8"/>
          </w:tcPr>
          <w:p w:rsidR="00786C6A" w:rsidRPr="00FD62DD" w:rsidRDefault="00786C6A" w:rsidP="00786C6A">
            <w:pPr>
              <w:rPr>
                <w:rFonts w:cstheme="minorHAnsi"/>
                <w:sz w:val="24"/>
                <w:szCs w:val="24"/>
              </w:rPr>
            </w:pPr>
            <w:r w:rsidRPr="00FD62DD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402" w:type="dxa"/>
          </w:tcPr>
          <w:p w:rsidR="00786C6A" w:rsidRPr="00FD62DD" w:rsidRDefault="00817859" w:rsidP="00786C6A">
            <w:pPr>
              <w:rPr>
                <w:rFonts w:cstheme="minorHAnsi"/>
                <w:sz w:val="24"/>
                <w:szCs w:val="24"/>
              </w:rPr>
            </w:pPr>
            <w:r w:rsidRPr="00FD62D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  </w:t>
            </w:r>
            <w:r w:rsidR="00C86DC5" w:rsidRPr="00FD62D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020 8680 2141</w:t>
            </w:r>
          </w:p>
        </w:tc>
      </w:tr>
      <w:tr w:rsidR="00786C6A" w:rsidRPr="00B70767" w:rsidTr="00C320F3">
        <w:trPr>
          <w:trHeight w:val="399"/>
        </w:trPr>
        <w:tc>
          <w:tcPr>
            <w:tcW w:w="1165" w:type="dxa"/>
            <w:shd w:val="clear" w:color="auto" w:fill="EBD4F8"/>
          </w:tcPr>
          <w:p w:rsidR="00786C6A" w:rsidRPr="00FD62DD" w:rsidRDefault="00786C6A" w:rsidP="00786C6A">
            <w:pPr>
              <w:rPr>
                <w:rFonts w:cstheme="minorHAnsi"/>
                <w:sz w:val="24"/>
                <w:szCs w:val="24"/>
              </w:rPr>
            </w:pPr>
            <w:r w:rsidRPr="00FD62DD">
              <w:rPr>
                <w:rFonts w:cstheme="minorHAnsi"/>
                <w:sz w:val="24"/>
                <w:szCs w:val="24"/>
              </w:rPr>
              <w:t>Website:</w:t>
            </w:r>
          </w:p>
        </w:tc>
        <w:tc>
          <w:tcPr>
            <w:tcW w:w="8469" w:type="dxa"/>
            <w:gridSpan w:val="3"/>
          </w:tcPr>
          <w:p w:rsidR="00C86DC5" w:rsidRPr="00FD62DD" w:rsidRDefault="001F0559" w:rsidP="00786C6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C86DC5" w:rsidRPr="00FD62DD">
                <w:rPr>
                  <w:rStyle w:val="Hyperlink"/>
                  <w:rFonts w:cstheme="minorHAnsi"/>
                  <w:sz w:val="24"/>
                  <w:szCs w:val="24"/>
                </w:rPr>
                <w:t>http://www.st-gilesschool.co.uk/</w:t>
              </w:r>
            </w:hyperlink>
          </w:p>
        </w:tc>
      </w:tr>
      <w:tr w:rsidR="00786C6A" w:rsidRPr="00B70767" w:rsidTr="00B70767">
        <w:tc>
          <w:tcPr>
            <w:tcW w:w="1165" w:type="dxa"/>
            <w:shd w:val="clear" w:color="auto" w:fill="EBD4F8"/>
          </w:tcPr>
          <w:p w:rsidR="00786C6A" w:rsidRPr="00FD62DD" w:rsidRDefault="00341503" w:rsidP="00786C6A">
            <w:pPr>
              <w:rPr>
                <w:rFonts w:cstheme="minorHAnsi"/>
                <w:sz w:val="24"/>
                <w:szCs w:val="24"/>
              </w:rPr>
            </w:pPr>
            <w:r w:rsidRPr="00FD62DD">
              <w:rPr>
                <w:rFonts w:cstheme="minorHAnsi"/>
                <w:sz w:val="24"/>
                <w:szCs w:val="24"/>
              </w:rPr>
              <w:t>Outreach l</w:t>
            </w:r>
            <w:r w:rsidR="00786C6A" w:rsidRPr="00FD62DD">
              <w:rPr>
                <w:rFonts w:cstheme="minorHAnsi"/>
                <w:sz w:val="24"/>
                <w:szCs w:val="24"/>
              </w:rPr>
              <w:t>ead</w:t>
            </w:r>
            <w:r w:rsidRPr="00FD62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075" w:type="dxa"/>
          </w:tcPr>
          <w:p w:rsidR="00786C6A" w:rsidRPr="00FD62DD" w:rsidRDefault="000360FB" w:rsidP="00786C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 Negus, School Business Manager</w:t>
            </w:r>
          </w:p>
        </w:tc>
        <w:tc>
          <w:tcPr>
            <w:tcW w:w="992" w:type="dxa"/>
            <w:shd w:val="clear" w:color="auto" w:fill="EBD4F8"/>
          </w:tcPr>
          <w:p w:rsidR="00786C6A" w:rsidRPr="00FD62DD" w:rsidRDefault="00786C6A" w:rsidP="00786C6A">
            <w:pPr>
              <w:rPr>
                <w:rFonts w:cstheme="minorHAnsi"/>
                <w:sz w:val="24"/>
                <w:szCs w:val="24"/>
              </w:rPr>
            </w:pPr>
            <w:r w:rsidRPr="00FD62DD">
              <w:rPr>
                <w:rFonts w:cstheme="minorHAnsi"/>
                <w:sz w:val="24"/>
                <w:szCs w:val="24"/>
              </w:rPr>
              <w:t>Contact</w:t>
            </w:r>
          </w:p>
          <w:p w:rsidR="00786C6A" w:rsidRPr="00FD62DD" w:rsidRDefault="00341503" w:rsidP="00786C6A">
            <w:pPr>
              <w:rPr>
                <w:rFonts w:cstheme="minorHAnsi"/>
                <w:sz w:val="24"/>
                <w:szCs w:val="24"/>
              </w:rPr>
            </w:pPr>
            <w:r w:rsidRPr="00FD62DD">
              <w:rPr>
                <w:rFonts w:cstheme="minorHAnsi"/>
                <w:sz w:val="24"/>
                <w:szCs w:val="24"/>
              </w:rPr>
              <w:t>details</w:t>
            </w:r>
          </w:p>
        </w:tc>
        <w:tc>
          <w:tcPr>
            <w:tcW w:w="3402" w:type="dxa"/>
          </w:tcPr>
          <w:p w:rsidR="00786C6A" w:rsidRPr="00FD62DD" w:rsidRDefault="001F0559" w:rsidP="00786C6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0360FB" w:rsidRPr="00B258E3">
                <w:rPr>
                  <w:rStyle w:val="Hyperlink"/>
                  <w:rFonts w:cstheme="minorHAnsi"/>
                  <w:sz w:val="24"/>
                  <w:szCs w:val="24"/>
                </w:rPr>
                <w:t>lnegus.306@lgflmail.org</w:t>
              </w:r>
            </w:hyperlink>
            <w:r w:rsidR="00036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86C6A" w:rsidRPr="00A40F02" w:rsidRDefault="00786C6A">
      <w:pPr>
        <w:rPr>
          <w:rFonts w:cstheme="minorHAnsi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86C6A" w:rsidTr="00C320F3">
        <w:tc>
          <w:tcPr>
            <w:tcW w:w="9634" w:type="dxa"/>
            <w:gridSpan w:val="2"/>
            <w:shd w:val="clear" w:color="auto" w:fill="EBD4F8"/>
          </w:tcPr>
          <w:p w:rsidR="00786C6A" w:rsidRPr="009224DE" w:rsidRDefault="00786C6A">
            <w:pPr>
              <w:rPr>
                <w:rFonts w:cstheme="minorHAnsi"/>
              </w:rPr>
            </w:pPr>
            <w:r w:rsidRPr="009224DE">
              <w:rPr>
                <w:rFonts w:cstheme="minorHAnsi"/>
              </w:rPr>
              <w:t>Outreach Offer</w:t>
            </w:r>
          </w:p>
        </w:tc>
      </w:tr>
      <w:tr w:rsidR="00786C6A" w:rsidTr="00581018">
        <w:trPr>
          <w:trHeight w:val="1088"/>
        </w:trPr>
        <w:tc>
          <w:tcPr>
            <w:tcW w:w="1696" w:type="dxa"/>
            <w:shd w:val="clear" w:color="auto" w:fill="EBD4F8"/>
          </w:tcPr>
          <w:p w:rsidR="00786C6A" w:rsidRPr="009224DE" w:rsidRDefault="00786C6A">
            <w:pPr>
              <w:rPr>
                <w:rFonts w:cstheme="minorHAnsi"/>
              </w:rPr>
            </w:pPr>
            <w:r w:rsidRPr="009224DE">
              <w:rPr>
                <w:rFonts w:cstheme="minorHAnsi"/>
              </w:rPr>
              <w:t>Cognition and learning</w:t>
            </w:r>
          </w:p>
        </w:tc>
        <w:tc>
          <w:tcPr>
            <w:tcW w:w="7938" w:type="dxa"/>
          </w:tcPr>
          <w:p w:rsidR="00C320F3" w:rsidRPr="00581018" w:rsidRDefault="009224DE" w:rsidP="000360F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00581018">
              <w:rPr>
                <w:rFonts w:eastAsia="Times New Roman" w:cstheme="minorHAnsi"/>
                <w:color w:val="000000"/>
                <w:lang w:eastAsia="en-GB"/>
              </w:rPr>
              <w:t xml:space="preserve">Guidance </w:t>
            </w:r>
            <w:r w:rsidR="000360FB" w:rsidRPr="00581018">
              <w:rPr>
                <w:rFonts w:eastAsia="Times New Roman" w:cstheme="minorHAnsi"/>
                <w:color w:val="000000"/>
                <w:lang w:eastAsia="en-GB"/>
              </w:rPr>
              <w:t xml:space="preserve">on the Pre-Formal curriculum, </w:t>
            </w:r>
            <w:r w:rsidRPr="00581018">
              <w:rPr>
                <w:rFonts w:eastAsia="Times New Roman" w:cstheme="minorHAnsi"/>
                <w:color w:val="000000"/>
                <w:lang w:eastAsia="en-GB"/>
              </w:rPr>
              <w:t xml:space="preserve">target setting and tracking progress for children </w:t>
            </w:r>
            <w:r w:rsidR="000360FB" w:rsidRPr="00581018">
              <w:rPr>
                <w:rFonts w:eastAsia="Times New Roman" w:cstheme="minorHAnsi"/>
                <w:color w:val="000000"/>
                <w:lang w:eastAsia="en-GB"/>
              </w:rPr>
              <w:t>and young people with profound and multiple learning difficulties who are un</w:t>
            </w:r>
            <w:r w:rsidRPr="00581018">
              <w:rPr>
                <w:rFonts w:eastAsia="Times New Roman" w:cstheme="minorHAnsi"/>
                <w:color w:val="000000"/>
                <w:lang w:eastAsia="en-GB"/>
              </w:rPr>
              <w:t xml:space="preserve">able to access </w:t>
            </w:r>
            <w:r w:rsidR="000360FB" w:rsidRPr="00581018">
              <w:rPr>
                <w:rFonts w:eastAsia="Times New Roman" w:cstheme="minorHAnsi"/>
                <w:color w:val="000000"/>
                <w:lang w:eastAsia="en-GB"/>
              </w:rPr>
              <w:t xml:space="preserve">subject specific learning and </w:t>
            </w:r>
            <w:r w:rsidRPr="00581018">
              <w:rPr>
                <w:rFonts w:eastAsia="Times New Roman" w:cstheme="minorHAnsi"/>
                <w:color w:val="000000"/>
                <w:lang w:eastAsia="en-GB"/>
              </w:rPr>
              <w:t>working below level of the National Curriculum.</w:t>
            </w:r>
          </w:p>
        </w:tc>
      </w:tr>
      <w:tr w:rsidR="00786C6A" w:rsidTr="00C320F3">
        <w:tc>
          <w:tcPr>
            <w:tcW w:w="1696" w:type="dxa"/>
            <w:shd w:val="clear" w:color="auto" w:fill="EBD4F8"/>
          </w:tcPr>
          <w:p w:rsidR="00786C6A" w:rsidRPr="009224DE" w:rsidRDefault="00786C6A">
            <w:pPr>
              <w:rPr>
                <w:rFonts w:cstheme="minorHAnsi"/>
              </w:rPr>
            </w:pPr>
            <w:r w:rsidRPr="009224DE">
              <w:rPr>
                <w:rFonts w:cstheme="minorHAnsi"/>
              </w:rPr>
              <w:t xml:space="preserve">Communication and interaction </w:t>
            </w:r>
          </w:p>
        </w:tc>
        <w:tc>
          <w:tcPr>
            <w:tcW w:w="7938" w:type="dxa"/>
          </w:tcPr>
          <w:p w:rsidR="00BC25B9" w:rsidRPr="00581018" w:rsidRDefault="004B5051" w:rsidP="0058101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00581018">
              <w:rPr>
                <w:rFonts w:eastAsia="Times New Roman" w:cstheme="minorHAnsi"/>
                <w:color w:val="000000"/>
                <w:lang w:eastAsia="en-GB"/>
              </w:rPr>
              <w:t xml:space="preserve">Recommendations and school visits to look at technology </w:t>
            </w:r>
            <w:r w:rsidR="009A496D">
              <w:rPr>
                <w:rFonts w:eastAsia="Times New Roman" w:cstheme="minorHAnsi"/>
                <w:color w:val="000000"/>
                <w:lang w:eastAsia="en-GB"/>
              </w:rPr>
              <w:t xml:space="preserve">and symbol use </w:t>
            </w:r>
            <w:r w:rsidR="00581018" w:rsidRPr="00581018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581018">
              <w:rPr>
                <w:rFonts w:eastAsia="Times New Roman" w:cstheme="minorHAnsi"/>
                <w:color w:val="000000"/>
                <w:lang w:eastAsia="en-GB"/>
              </w:rPr>
              <w:t xml:space="preserve"> support an individuals’ </w:t>
            </w:r>
            <w:r w:rsidR="000360FB" w:rsidRPr="00581018">
              <w:rPr>
                <w:rFonts w:eastAsia="Times New Roman" w:cstheme="minorHAnsi"/>
                <w:color w:val="000000"/>
                <w:lang w:eastAsia="en-GB"/>
              </w:rPr>
              <w:t xml:space="preserve">access, </w:t>
            </w:r>
            <w:r w:rsidRPr="00581018">
              <w:rPr>
                <w:rFonts w:eastAsia="Times New Roman" w:cstheme="minorHAnsi"/>
                <w:color w:val="000000"/>
                <w:lang w:eastAsia="en-GB"/>
              </w:rPr>
              <w:t>learning and communication needs; di</w:t>
            </w:r>
            <w:r w:rsidR="00581018">
              <w:rPr>
                <w:rFonts w:eastAsia="Times New Roman" w:cstheme="minorHAnsi"/>
                <w:color w:val="000000"/>
                <w:lang w:eastAsia="en-GB"/>
              </w:rPr>
              <w:t>fferent types of switches , key</w:t>
            </w:r>
            <w:r w:rsidRPr="00581018">
              <w:rPr>
                <w:rFonts w:eastAsia="Times New Roman" w:cstheme="minorHAnsi"/>
                <w:color w:val="000000"/>
                <w:lang w:eastAsia="en-GB"/>
              </w:rPr>
              <w:t>boards and software (visits to St. Giles will enable staff to see these in use with children)</w:t>
            </w:r>
            <w:r w:rsidR="000360FB" w:rsidRPr="00581018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</w:tr>
      <w:tr w:rsidR="00786C6A" w:rsidTr="00C320F3">
        <w:tc>
          <w:tcPr>
            <w:tcW w:w="1696" w:type="dxa"/>
            <w:shd w:val="clear" w:color="auto" w:fill="EBD4F8"/>
          </w:tcPr>
          <w:p w:rsidR="00786C6A" w:rsidRPr="009224DE" w:rsidRDefault="00786C6A">
            <w:pPr>
              <w:rPr>
                <w:rFonts w:cstheme="minorHAnsi"/>
              </w:rPr>
            </w:pPr>
            <w:r w:rsidRPr="009224DE">
              <w:rPr>
                <w:rFonts w:cstheme="minorHAnsi"/>
              </w:rPr>
              <w:t>Social, emotional and mental health</w:t>
            </w:r>
          </w:p>
        </w:tc>
        <w:tc>
          <w:tcPr>
            <w:tcW w:w="7938" w:type="dxa"/>
          </w:tcPr>
          <w:p w:rsidR="00AC186C" w:rsidRPr="00581018" w:rsidRDefault="009224DE" w:rsidP="009224D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81018">
              <w:rPr>
                <w:rFonts w:cstheme="minorHAnsi"/>
              </w:rPr>
              <w:t xml:space="preserve">Guidance on safeguarding and </w:t>
            </w:r>
            <w:r w:rsidR="00D741C2" w:rsidRPr="00581018">
              <w:rPr>
                <w:rFonts w:cstheme="minorHAnsi"/>
              </w:rPr>
              <w:t>wellbeing</w:t>
            </w:r>
            <w:r w:rsidRPr="00581018">
              <w:rPr>
                <w:rFonts w:cstheme="minorHAnsi"/>
              </w:rPr>
              <w:t xml:space="preserve"> for children unable to communicate verbally</w:t>
            </w:r>
          </w:p>
        </w:tc>
      </w:tr>
      <w:tr w:rsidR="00786C6A" w:rsidTr="00581018">
        <w:trPr>
          <w:trHeight w:val="2782"/>
        </w:trPr>
        <w:tc>
          <w:tcPr>
            <w:tcW w:w="1696" w:type="dxa"/>
            <w:shd w:val="clear" w:color="auto" w:fill="EBD4F8"/>
          </w:tcPr>
          <w:p w:rsidR="00786C6A" w:rsidRPr="009224DE" w:rsidRDefault="00341503">
            <w:pPr>
              <w:rPr>
                <w:rFonts w:cstheme="minorHAnsi"/>
              </w:rPr>
            </w:pPr>
            <w:r w:rsidRPr="009224DE">
              <w:rPr>
                <w:rFonts w:cstheme="minorHAnsi"/>
              </w:rPr>
              <w:t xml:space="preserve">Sensory or physical difficulties (including medical needs). </w:t>
            </w:r>
          </w:p>
        </w:tc>
        <w:tc>
          <w:tcPr>
            <w:tcW w:w="7938" w:type="dxa"/>
          </w:tcPr>
          <w:p w:rsidR="00785C27" w:rsidRPr="00E1430F" w:rsidRDefault="009224DE" w:rsidP="009224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1430F">
              <w:rPr>
                <w:rFonts w:cstheme="minorHAnsi"/>
              </w:rPr>
              <w:t>Guidance on enabling access to P.E. lessons for wheel</w:t>
            </w:r>
            <w:r w:rsidR="00581018">
              <w:rPr>
                <w:rFonts w:cstheme="minorHAnsi"/>
              </w:rPr>
              <w:t>chair</w:t>
            </w:r>
            <w:r w:rsidRPr="00E1430F">
              <w:rPr>
                <w:rFonts w:cstheme="minorHAnsi"/>
              </w:rPr>
              <w:t xml:space="preserve"> users and for pupils with other physical disabilities as well as information about </w:t>
            </w:r>
            <w:r w:rsidR="00785C27" w:rsidRPr="00E1430F">
              <w:rPr>
                <w:rFonts w:eastAsia="Times New Roman" w:cstheme="minorHAnsi"/>
                <w:lang w:eastAsia="en-GB"/>
              </w:rPr>
              <w:t xml:space="preserve">disability sports that all </w:t>
            </w:r>
            <w:r w:rsidRPr="00E1430F">
              <w:rPr>
                <w:rFonts w:eastAsia="Times New Roman" w:cstheme="minorHAnsi"/>
                <w:lang w:eastAsia="en-GB"/>
              </w:rPr>
              <w:t>your children can take part in</w:t>
            </w:r>
            <w:r w:rsidR="00785C27" w:rsidRPr="00E1430F">
              <w:rPr>
                <w:rFonts w:eastAsia="Times New Roman" w:cstheme="minorHAnsi"/>
                <w:lang w:eastAsia="en-GB"/>
              </w:rPr>
              <w:t xml:space="preserve"> Boccia, Polybat, Table Cricket, Target Beanbag, New Age Curling.</w:t>
            </w:r>
            <w:r w:rsidRPr="00E1430F">
              <w:rPr>
                <w:rFonts w:eastAsia="Times New Roman" w:cstheme="minorHAnsi"/>
                <w:lang w:eastAsia="en-GB"/>
              </w:rPr>
              <w:t xml:space="preserve"> Also signposting to extra-curricular activities such as the</w:t>
            </w:r>
            <w:r w:rsidR="00785C27" w:rsidRPr="00E1430F">
              <w:rPr>
                <w:rFonts w:eastAsia="Times New Roman" w:cstheme="minorHAnsi"/>
                <w:lang w:eastAsia="en-GB"/>
              </w:rPr>
              <w:t xml:space="preserve"> Croydon Panathlon team.</w:t>
            </w:r>
          </w:p>
          <w:p w:rsidR="009224DE" w:rsidRPr="00E1430F" w:rsidRDefault="009224DE" w:rsidP="009224D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1430F">
              <w:rPr>
                <w:rFonts w:eastAsia="Times New Roman" w:cstheme="minorHAnsi"/>
                <w:lang w:eastAsia="en-GB"/>
              </w:rPr>
              <w:t>Advice on managing intimate care</w:t>
            </w:r>
            <w:r w:rsidR="00581018">
              <w:rPr>
                <w:rFonts w:eastAsia="Times New Roman" w:cstheme="minorHAnsi"/>
                <w:lang w:eastAsia="en-GB"/>
              </w:rPr>
              <w:t>, organisation of hygiene areas</w:t>
            </w:r>
            <w:r w:rsidRPr="00E1430F">
              <w:rPr>
                <w:rFonts w:eastAsia="Times New Roman" w:cstheme="minorHAnsi"/>
                <w:lang w:eastAsia="en-GB"/>
              </w:rPr>
              <w:t xml:space="preserve"> and encouraging independence</w:t>
            </w:r>
            <w:r w:rsidR="00581018">
              <w:rPr>
                <w:rFonts w:eastAsia="Times New Roman" w:cstheme="minorHAnsi"/>
                <w:lang w:eastAsia="en-GB"/>
              </w:rPr>
              <w:t xml:space="preserve"> </w:t>
            </w:r>
            <w:r w:rsidR="00581018" w:rsidRPr="00E1430F">
              <w:rPr>
                <w:rFonts w:cstheme="minorHAnsi"/>
              </w:rPr>
              <w:t xml:space="preserve">for children </w:t>
            </w:r>
            <w:r w:rsidR="00581018">
              <w:rPr>
                <w:rFonts w:cstheme="minorHAnsi"/>
              </w:rPr>
              <w:t xml:space="preserve">and young people </w:t>
            </w:r>
            <w:r w:rsidR="00581018" w:rsidRPr="00E1430F">
              <w:rPr>
                <w:rFonts w:cstheme="minorHAnsi"/>
              </w:rPr>
              <w:t>with physical difficulties</w:t>
            </w:r>
            <w:r w:rsidR="00581018">
              <w:rPr>
                <w:rFonts w:cstheme="minorHAnsi"/>
              </w:rPr>
              <w:t xml:space="preserve"> </w:t>
            </w:r>
            <w:r w:rsidR="00581018" w:rsidRPr="00E1430F">
              <w:rPr>
                <w:rFonts w:cstheme="minorHAnsi"/>
              </w:rPr>
              <w:t>and/or medical needs</w:t>
            </w:r>
            <w:r w:rsidR="00581018">
              <w:rPr>
                <w:rFonts w:cstheme="minorHAnsi"/>
              </w:rPr>
              <w:t>.</w:t>
            </w:r>
          </w:p>
          <w:p w:rsidR="00785C27" w:rsidRPr="00FD62DD" w:rsidRDefault="009224DE" w:rsidP="00FD62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1430F">
              <w:rPr>
                <w:rFonts w:eastAsia="Times New Roman" w:cstheme="minorHAnsi"/>
                <w:lang w:eastAsia="en-GB"/>
              </w:rPr>
              <w:t>Support with writing risk assessments and policies for a new pupil with significant disabilities a</w:t>
            </w:r>
            <w:r w:rsidR="00581018">
              <w:rPr>
                <w:rFonts w:eastAsia="Times New Roman" w:cstheme="minorHAnsi"/>
                <w:lang w:eastAsia="en-GB"/>
              </w:rPr>
              <w:t xml:space="preserve">nd/or medical needs, generally and </w:t>
            </w:r>
            <w:r w:rsidRPr="00E1430F">
              <w:rPr>
                <w:rFonts w:eastAsia="Times New Roman" w:cstheme="minorHAnsi"/>
                <w:lang w:eastAsia="en-GB"/>
              </w:rPr>
              <w:t>for a specifi</w:t>
            </w:r>
            <w:r w:rsidR="00FD62DD" w:rsidRPr="00E1430F">
              <w:rPr>
                <w:rFonts w:eastAsia="Times New Roman" w:cstheme="minorHAnsi"/>
                <w:lang w:eastAsia="en-GB"/>
              </w:rPr>
              <w:t xml:space="preserve">c </w:t>
            </w:r>
            <w:r w:rsidR="00581018">
              <w:rPr>
                <w:rFonts w:eastAsia="Times New Roman" w:cstheme="minorHAnsi"/>
                <w:lang w:eastAsia="en-GB"/>
              </w:rPr>
              <w:t xml:space="preserve">learning </w:t>
            </w:r>
            <w:r w:rsidR="00FD62DD" w:rsidRPr="00E1430F">
              <w:rPr>
                <w:rFonts w:eastAsia="Times New Roman" w:cstheme="minorHAnsi"/>
                <w:lang w:eastAsia="en-GB"/>
              </w:rPr>
              <w:t>activity or a school journey</w:t>
            </w:r>
            <w:r w:rsidR="00FD62D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786C6A" w:rsidTr="00C320F3">
        <w:tc>
          <w:tcPr>
            <w:tcW w:w="1696" w:type="dxa"/>
            <w:shd w:val="clear" w:color="auto" w:fill="EBD4F8"/>
          </w:tcPr>
          <w:p w:rsidR="00786C6A" w:rsidRDefault="00786C6A">
            <w:r>
              <w:t>Other</w:t>
            </w:r>
          </w:p>
        </w:tc>
        <w:tc>
          <w:tcPr>
            <w:tcW w:w="7938" w:type="dxa"/>
          </w:tcPr>
          <w:p w:rsidR="00817859" w:rsidRDefault="009A496D" w:rsidP="009A496D">
            <w:pPr>
              <w:pStyle w:val="ListParagraph"/>
              <w:numPr>
                <w:ilvl w:val="0"/>
                <w:numId w:val="7"/>
              </w:numPr>
            </w:pPr>
            <w:r>
              <w:t>Guidance on setting targets and outcomes for EHCPs and leading person–</w:t>
            </w:r>
            <w:r w:rsidR="00FD62DD">
              <w:t xml:space="preserve">centred annual reviews. </w:t>
            </w:r>
          </w:p>
        </w:tc>
      </w:tr>
    </w:tbl>
    <w:p w:rsidR="00C320F3" w:rsidRPr="00C320F3" w:rsidRDefault="00C320F3">
      <w:pPr>
        <w:rPr>
          <w:sz w:val="16"/>
          <w:szCs w:val="16"/>
        </w:rPr>
      </w:pPr>
    </w:p>
    <w:p w:rsidR="001F0559" w:rsidRDefault="001F0559" w:rsidP="001F0559">
      <w:pPr>
        <w:rPr>
          <w:b/>
        </w:rPr>
      </w:pPr>
    </w:p>
    <w:p w:rsidR="001F0559" w:rsidRDefault="001F0559" w:rsidP="001F0559">
      <w:pPr>
        <w:rPr>
          <w:b/>
        </w:rPr>
      </w:pPr>
    </w:p>
    <w:p w:rsidR="001F0559" w:rsidRDefault="001F0559" w:rsidP="001F0559">
      <w:pPr>
        <w:rPr>
          <w:b/>
        </w:rPr>
      </w:pPr>
    </w:p>
    <w:p w:rsidR="001F0559" w:rsidRDefault="001F0559" w:rsidP="001F0559">
      <w:pPr>
        <w:rPr>
          <w:b/>
        </w:rPr>
      </w:pPr>
    </w:p>
    <w:p w:rsidR="001F0559" w:rsidRDefault="001F0559" w:rsidP="001F0559">
      <w:pPr>
        <w:rPr>
          <w:b/>
        </w:rPr>
      </w:pPr>
    </w:p>
    <w:p w:rsidR="001F0559" w:rsidRDefault="001F0559" w:rsidP="001F0559">
      <w:pPr>
        <w:rPr>
          <w:b/>
        </w:rPr>
      </w:pPr>
      <w:r>
        <w:rPr>
          <w:b/>
        </w:rPr>
        <w:t xml:space="preserve">Standard Offer for an individual package of support – Charge £250 </w:t>
      </w:r>
      <w:r>
        <w:rPr>
          <w:b/>
        </w:rPr>
        <w:t>m</w:t>
      </w:r>
      <w:r>
        <w:rPr>
          <w:b/>
        </w:rPr>
        <w:t>inimum</w:t>
      </w:r>
    </w:p>
    <w:p w:rsidR="001F0559" w:rsidRDefault="001F0559" w:rsidP="001F0559">
      <w:pPr>
        <w:rPr>
          <w:b/>
        </w:rPr>
      </w:pPr>
      <w:r>
        <w:rPr>
          <w:b/>
        </w:rPr>
        <w:t>(Charges may</w:t>
      </w:r>
      <w:r>
        <w:rPr>
          <w:b/>
        </w:rPr>
        <w:t xml:space="preserve"> be revised September 2021).</w:t>
      </w:r>
    </w:p>
    <w:p w:rsidR="001F0559" w:rsidRDefault="001F0559" w:rsidP="001F0559">
      <w:pPr>
        <w:pStyle w:val="ListParagraph"/>
        <w:numPr>
          <w:ilvl w:val="0"/>
          <w:numId w:val="8"/>
        </w:numPr>
        <w:spacing w:line="256" w:lineRule="auto"/>
      </w:pPr>
      <w:r>
        <w:t>Initial telephone consultation between outreach coordinator and referrer to discuss request and priorities for any support</w:t>
      </w:r>
    </w:p>
    <w:p w:rsidR="001F0559" w:rsidRDefault="001F0559" w:rsidP="001F0559">
      <w:pPr>
        <w:pStyle w:val="ListParagraph"/>
        <w:numPr>
          <w:ilvl w:val="0"/>
          <w:numId w:val="8"/>
        </w:numPr>
        <w:spacing w:line="256" w:lineRule="auto"/>
      </w:pPr>
      <w:r>
        <w:t>Follow up to include combination of:</w:t>
      </w:r>
    </w:p>
    <w:p w:rsidR="001F0559" w:rsidRDefault="001F0559" w:rsidP="001F0559">
      <w:pPr>
        <w:pStyle w:val="ListParagraph"/>
        <w:numPr>
          <w:ilvl w:val="0"/>
          <w:numId w:val="9"/>
        </w:numPr>
        <w:spacing w:line="256" w:lineRule="auto"/>
      </w:pPr>
      <w:r>
        <w:t>Initial school visit to observe individual pupil within his/her school settings with advice and support on appropriate strategies and resources</w:t>
      </w:r>
    </w:p>
    <w:p w:rsidR="001F0559" w:rsidRDefault="001F0559" w:rsidP="001F0559">
      <w:pPr>
        <w:pStyle w:val="ListParagraph"/>
        <w:numPr>
          <w:ilvl w:val="0"/>
          <w:numId w:val="9"/>
        </w:numPr>
        <w:spacing w:line="256" w:lineRule="auto"/>
      </w:pPr>
      <w:r>
        <w:t>In-reach visit to special school for up to 2 staff members to observe practice and meet with relevant staff members</w:t>
      </w:r>
    </w:p>
    <w:p w:rsidR="001F0559" w:rsidRDefault="001F0559" w:rsidP="001F0559">
      <w:pPr>
        <w:pStyle w:val="ListParagraph"/>
        <w:numPr>
          <w:ilvl w:val="0"/>
          <w:numId w:val="9"/>
        </w:numPr>
        <w:spacing w:line="256" w:lineRule="auto"/>
      </w:pPr>
      <w:r>
        <w:t>Follow up school visit to review impact of support.</w:t>
      </w:r>
    </w:p>
    <w:p w:rsidR="001F0559" w:rsidRDefault="001F0559" w:rsidP="001F0559"/>
    <w:p w:rsidR="001F0559" w:rsidRDefault="001F0559" w:rsidP="001F0559">
      <w:r>
        <w:t>For additional visits and bespoke staff training the following charges will apply:</w:t>
      </w:r>
    </w:p>
    <w:p w:rsidR="001F0559" w:rsidRDefault="001F0559" w:rsidP="001F0559">
      <w:pPr>
        <w:pStyle w:val="ListParagraph"/>
        <w:numPr>
          <w:ilvl w:val="0"/>
          <w:numId w:val="10"/>
        </w:numPr>
        <w:spacing w:line="256" w:lineRule="auto"/>
      </w:pPr>
      <w:r>
        <w:t>Additional visits (up to ½ a day</w:t>
      </w:r>
      <w:r>
        <w:t>):</w:t>
      </w:r>
      <w:r>
        <w:t xml:space="preserve"> £125</w:t>
      </w:r>
    </w:p>
    <w:p w:rsidR="001F0559" w:rsidRDefault="001F0559" w:rsidP="001F0559">
      <w:pPr>
        <w:pStyle w:val="ListParagraph"/>
        <w:numPr>
          <w:ilvl w:val="0"/>
          <w:numId w:val="10"/>
        </w:numPr>
        <w:spacing w:line="256" w:lineRule="auto"/>
      </w:pPr>
      <w:r>
        <w:t>Twilight training session (up to 25 staff) --- £150</w:t>
      </w:r>
    </w:p>
    <w:p w:rsidR="001F0559" w:rsidRDefault="001F0559" w:rsidP="001F0559">
      <w:pPr>
        <w:pStyle w:val="ListParagraph"/>
        <w:numPr>
          <w:ilvl w:val="0"/>
          <w:numId w:val="10"/>
        </w:numPr>
        <w:spacing w:line="256" w:lineRule="auto"/>
      </w:pPr>
      <w:r>
        <w:t>Half day training (up to 25 staff) -- £250</w:t>
      </w:r>
    </w:p>
    <w:p w:rsidR="00786C6A" w:rsidRDefault="00786C6A" w:rsidP="001F0559">
      <w:bookmarkStart w:id="0" w:name="_GoBack"/>
      <w:bookmarkEnd w:id="0"/>
    </w:p>
    <w:sectPr w:rsidR="00786C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8F" w:rsidRDefault="0048698F" w:rsidP="00295B60">
      <w:pPr>
        <w:spacing w:after="0" w:line="240" w:lineRule="auto"/>
      </w:pPr>
      <w:r>
        <w:separator/>
      </w:r>
    </w:p>
  </w:endnote>
  <w:endnote w:type="continuationSeparator" w:id="0">
    <w:p w:rsidR="0048698F" w:rsidRDefault="0048698F" w:rsidP="0029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60" w:rsidRDefault="00295B60" w:rsidP="00295B60">
    <w:pPr>
      <w:pStyle w:val="Footer"/>
      <w:jc w:val="right"/>
    </w:pPr>
    <w:r>
      <w:t>Special school outreach offer: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8F" w:rsidRDefault="0048698F" w:rsidP="00295B60">
      <w:pPr>
        <w:spacing w:after="0" w:line="240" w:lineRule="auto"/>
      </w:pPr>
      <w:r>
        <w:separator/>
      </w:r>
    </w:p>
  </w:footnote>
  <w:footnote w:type="continuationSeparator" w:id="0">
    <w:p w:rsidR="0048698F" w:rsidRDefault="0048698F" w:rsidP="0029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60" w:rsidRDefault="004D5EE6" w:rsidP="004D5E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0CC3A25" wp14:editId="45DF8478">
          <wp:simplePos x="0" y="0"/>
          <wp:positionH relativeFrom="column">
            <wp:posOffset>4483100</wp:posOffset>
          </wp:positionH>
          <wp:positionV relativeFrom="paragraph">
            <wp:posOffset>-297180</wp:posOffset>
          </wp:positionV>
          <wp:extent cx="1320800" cy="1310005"/>
          <wp:effectExtent l="0" t="0" r="0" b="4445"/>
          <wp:wrapTight wrapText="bothSides">
            <wp:wrapPolygon edited="0">
              <wp:start x="0" y="0"/>
              <wp:lineTo x="0" y="21359"/>
              <wp:lineTo x="21185" y="21359"/>
              <wp:lineTo x="211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8752" behindDoc="1" locked="0" layoutInCell="1" allowOverlap="1" wp14:anchorId="48EFE13F" wp14:editId="35A10075">
          <wp:simplePos x="0" y="0"/>
          <wp:positionH relativeFrom="column">
            <wp:posOffset>-107950</wp:posOffset>
          </wp:positionH>
          <wp:positionV relativeFrom="paragraph">
            <wp:posOffset>7620</wp:posOffset>
          </wp:positionV>
          <wp:extent cx="2851150" cy="476250"/>
          <wp:effectExtent l="0" t="0" r="6350" b="0"/>
          <wp:wrapTight wrapText="bothSides">
            <wp:wrapPolygon edited="0">
              <wp:start x="0" y="0"/>
              <wp:lineTo x="0" y="20736"/>
              <wp:lineTo x="21504" y="20736"/>
              <wp:lineTo x="21504" y="0"/>
              <wp:lineTo x="0" y="0"/>
            </wp:wrapPolygon>
          </wp:wrapTight>
          <wp:docPr id="1" name="Picture 1" descr="cid:995D36CC-63D9-452C-921A-47E295D9BC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95D36CC-63D9-452C-921A-47E295D9BC0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DB"/>
    <w:multiLevelType w:val="hybridMultilevel"/>
    <w:tmpl w:val="636E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7F1"/>
    <w:multiLevelType w:val="multilevel"/>
    <w:tmpl w:val="2FA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C46F2"/>
    <w:multiLevelType w:val="hybridMultilevel"/>
    <w:tmpl w:val="DA52F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A213D"/>
    <w:multiLevelType w:val="hybridMultilevel"/>
    <w:tmpl w:val="E908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371"/>
    <w:multiLevelType w:val="hybridMultilevel"/>
    <w:tmpl w:val="8270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4C39"/>
    <w:multiLevelType w:val="hybridMultilevel"/>
    <w:tmpl w:val="B7EC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18CD"/>
    <w:multiLevelType w:val="hybridMultilevel"/>
    <w:tmpl w:val="650C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731A"/>
    <w:multiLevelType w:val="hybridMultilevel"/>
    <w:tmpl w:val="D85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5F77"/>
    <w:multiLevelType w:val="multilevel"/>
    <w:tmpl w:val="43D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020C5"/>
    <w:multiLevelType w:val="hybridMultilevel"/>
    <w:tmpl w:val="DD3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E"/>
    <w:rsid w:val="000360FB"/>
    <w:rsid w:val="00152170"/>
    <w:rsid w:val="001F0559"/>
    <w:rsid w:val="00276F88"/>
    <w:rsid w:val="00295B60"/>
    <w:rsid w:val="002A43F4"/>
    <w:rsid w:val="00341503"/>
    <w:rsid w:val="00425485"/>
    <w:rsid w:val="00485AEE"/>
    <w:rsid w:val="0048698F"/>
    <w:rsid w:val="004B46ED"/>
    <w:rsid w:val="004B5051"/>
    <w:rsid w:val="004D5EE6"/>
    <w:rsid w:val="004E2070"/>
    <w:rsid w:val="00581018"/>
    <w:rsid w:val="006309A0"/>
    <w:rsid w:val="006559C0"/>
    <w:rsid w:val="00671AA1"/>
    <w:rsid w:val="006C1F7F"/>
    <w:rsid w:val="006E5464"/>
    <w:rsid w:val="006F0299"/>
    <w:rsid w:val="00757C7A"/>
    <w:rsid w:val="00774142"/>
    <w:rsid w:val="00785C27"/>
    <w:rsid w:val="00786C6A"/>
    <w:rsid w:val="007D4170"/>
    <w:rsid w:val="00817859"/>
    <w:rsid w:val="00863203"/>
    <w:rsid w:val="009224DE"/>
    <w:rsid w:val="009A43E9"/>
    <w:rsid w:val="009A496D"/>
    <w:rsid w:val="00A40F02"/>
    <w:rsid w:val="00A90C0E"/>
    <w:rsid w:val="00AC186C"/>
    <w:rsid w:val="00AF18EA"/>
    <w:rsid w:val="00B66D89"/>
    <w:rsid w:val="00B70767"/>
    <w:rsid w:val="00BC25B9"/>
    <w:rsid w:val="00BD06F7"/>
    <w:rsid w:val="00BF71DA"/>
    <w:rsid w:val="00C320F3"/>
    <w:rsid w:val="00C65CD2"/>
    <w:rsid w:val="00C72923"/>
    <w:rsid w:val="00C86DC5"/>
    <w:rsid w:val="00CD56F6"/>
    <w:rsid w:val="00D741C2"/>
    <w:rsid w:val="00DF4ED1"/>
    <w:rsid w:val="00E0386B"/>
    <w:rsid w:val="00E1430F"/>
    <w:rsid w:val="00E97EF8"/>
    <w:rsid w:val="00F21E13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E0CBD3"/>
  <w15:chartTrackingRefBased/>
  <w15:docId w15:val="{E7575A6B-B6B6-4C8C-A512-C85E611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60"/>
  </w:style>
  <w:style w:type="paragraph" w:styleId="Footer">
    <w:name w:val="footer"/>
    <w:basedOn w:val="Normal"/>
    <w:link w:val="FooterChar"/>
    <w:uiPriority w:val="99"/>
    <w:unhideWhenUsed/>
    <w:rsid w:val="00295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60"/>
  </w:style>
  <w:style w:type="paragraph" w:styleId="ListParagraph">
    <w:name w:val="List Paragraph"/>
    <w:basedOn w:val="Normal"/>
    <w:uiPriority w:val="34"/>
    <w:qFormat/>
    <w:rsid w:val="00B7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1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7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egus.306@lgflma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-giles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40B8.885745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E75E6976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Lunnon, Judith</dc:creator>
  <cp:keywords/>
  <dc:description/>
  <cp:lastModifiedBy>Katharine Lewis</cp:lastModifiedBy>
  <cp:revision>3</cp:revision>
  <dcterms:created xsi:type="dcterms:W3CDTF">2021-09-16T14:21:00Z</dcterms:created>
  <dcterms:modified xsi:type="dcterms:W3CDTF">2021-09-16T14:25:00Z</dcterms:modified>
</cp:coreProperties>
</file>