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65B7" w:rsidRDefault="007C2BF2" w:rsidP="006665B7">
      <w:pPr>
        <w:jc w:val="center"/>
        <w:rPr>
          <w:b/>
          <w:sz w:val="36"/>
          <w:szCs w:val="36"/>
        </w:rPr>
      </w:pPr>
      <w:r>
        <w:rPr>
          <w:b/>
          <w:sz w:val="36"/>
          <w:szCs w:val="36"/>
        </w:rPr>
        <w:t>Creative – Pre-formal Curriculum</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7339B">
        <w:rPr>
          <w:b/>
          <w:sz w:val="36"/>
          <w:szCs w:val="36"/>
        </w:rPr>
        <w:t>Creative</w:t>
      </w:r>
    </w:p>
    <w:p w:rsidR="00877150" w:rsidRDefault="00877150" w:rsidP="006665B7">
      <w:pPr>
        <w:jc w:val="center"/>
        <w:rPr>
          <w:b/>
          <w:sz w:val="36"/>
          <w:szCs w:val="36"/>
        </w:rPr>
      </w:pPr>
    </w:p>
    <w:p w:rsidR="00877150" w:rsidRDefault="00877150">
      <w:pPr>
        <w:rPr>
          <w:b/>
          <w:sz w:val="36"/>
          <w:szCs w:val="36"/>
        </w:rPr>
      </w:pPr>
      <w:r>
        <w:rPr>
          <w:b/>
          <w:sz w:val="36"/>
          <w:szCs w:val="36"/>
        </w:rPr>
        <w:br w:type="page"/>
      </w:r>
    </w:p>
    <w:p w:rsidR="00180BE4" w:rsidRDefault="000C3DA6" w:rsidP="006665B7">
      <w:pPr>
        <w:jc w:val="center"/>
        <w:rPr>
          <w:b/>
          <w:sz w:val="36"/>
          <w:szCs w:val="36"/>
        </w:rPr>
      </w:pPr>
      <w:r>
        <w:rPr>
          <w:b/>
          <w:sz w:val="36"/>
          <w:szCs w:val="36"/>
        </w:rPr>
        <w:lastRenderedPageBreak/>
        <w:t>Creative</w:t>
      </w:r>
    </w:p>
    <w:p w:rsidR="00B52BC1" w:rsidRDefault="00B52BC1" w:rsidP="006665B7">
      <w:pPr>
        <w:jc w:val="center"/>
        <w:rPr>
          <w:b/>
          <w:sz w:val="36"/>
          <w:szCs w:val="36"/>
        </w:rPr>
      </w:pPr>
      <w:r>
        <w:rPr>
          <w:b/>
          <w:sz w:val="36"/>
          <w:szCs w:val="36"/>
        </w:rPr>
        <w:t>Pre-Formal Curriculum</w:t>
      </w:r>
    </w:p>
    <w:p w:rsidR="00480035" w:rsidRPr="00AE5B9B" w:rsidRDefault="00766C65" w:rsidP="00AE5B9B">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D74080" w:rsidRPr="008A54A6" w:rsidRDefault="00704D7B" w:rsidP="00B76146">
      <w:pPr>
        <w:spacing w:after="120"/>
        <w:rPr>
          <w:rFonts w:cs="Arial"/>
          <w:szCs w:val="28"/>
          <w:lang w:val="en-US"/>
        </w:rPr>
      </w:pPr>
      <w:r>
        <w:rPr>
          <w:rFonts w:cs="Arial"/>
          <w:szCs w:val="28"/>
          <w:lang w:val="en-US"/>
        </w:rPr>
        <w:t>Learners following t</w:t>
      </w:r>
      <w:r w:rsidR="00480035" w:rsidRPr="008A54A6">
        <w:rPr>
          <w:rFonts w:cs="Arial"/>
          <w:szCs w:val="28"/>
          <w:lang w:val="en-US"/>
        </w:rPr>
        <w:t>he</w:t>
      </w:r>
      <w:r w:rsidR="00B76146" w:rsidRPr="008A54A6">
        <w:t xml:space="preserve"> </w:t>
      </w:r>
      <w:r w:rsidR="00A42F3B" w:rsidRPr="008A54A6">
        <w:t xml:space="preserve">Creative </w:t>
      </w:r>
      <w:r w:rsidR="00B76146" w:rsidRPr="008A54A6">
        <w:t>Pre-Formal Pathway</w:t>
      </w:r>
      <w:r w:rsidR="00A42F3B" w:rsidRPr="008A54A6">
        <w:rPr>
          <w:rFonts w:cs="Arial"/>
          <w:szCs w:val="28"/>
          <w:lang w:val="en-US"/>
        </w:rPr>
        <w:t xml:space="preserve"> curriculum</w:t>
      </w:r>
      <w:r>
        <w:rPr>
          <w:rFonts w:cs="Arial"/>
          <w:szCs w:val="28"/>
          <w:lang w:val="en-US"/>
        </w:rPr>
        <w:t>:</w:t>
      </w:r>
    </w:p>
    <w:p w:rsidR="00704D7B" w:rsidRPr="00442351" w:rsidRDefault="00704D7B" w:rsidP="00704D7B">
      <w:pPr>
        <w:pStyle w:val="ListParagraph"/>
        <w:numPr>
          <w:ilvl w:val="0"/>
          <w:numId w:val="36"/>
        </w:numPr>
        <w:spacing w:after="0" w:line="240" w:lineRule="auto"/>
        <w:contextualSpacing w:val="0"/>
      </w:pPr>
      <w:r>
        <w:rPr>
          <w:rFonts w:cs="Arial"/>
          <w:szCs w:val="28"/>
          <w:lang w:val="en-US"/>
        </w:rPr>
        <w:t>Learn</w:t>
      </w:r>
      <w:r w:rsidRPr="00442351">
        <w:t xml:space="preserve"> holistically</w:t>
      </w:r>
      <w:r>
        <w:t>,</w:t>
      </w:r>
      <w:r w:rsidRPr="00442351">
        <w:t xml:space="preserve"> </w:t>
      </w:r>
      <w:r>
        <w:t>following a curriculum that is i</w:t>
      </w:r>
      <w:r w:rsidRPr="00442351">
        <w:rPr>
          <w:rFonts w:cs="Arial"/>
          <w:shd w:val="clear" w:color="auto" w:fill="FFFFFF"/>
        </w:rPr>
        <w:t>nterconnected.</w:t>
      </w:r>
    </w:p>
    <w:p w:rsidR="00704D7B" w:rsidRPr="00704D7B" w:rsidRDefault="00704D7B" w:rsidP="00704D7B">
      <w:pPr>
        <w:pStyle w:val="ListParagraph"/>
        <w:numPr>
          <w:ilvl w:val="0"/>
          <w:numId w:val="35"/>
        </w:numPr>
        <w:rPr>
          <w:rFonts w:cstheme="minorHAnsi"/>
        </w:rPr>
      </w:pPr>
      <w:r w:rsidRPr="00704D7B">
        <w:rPr>
          <w:rFonts w:cstheme="minorHAnsi"/>
        </w:rPr>
        <w:t>B</w:t>
      </w:r>
      <w:r w:rsidR="008A54A6" w:rsidRPr="00704D7B">
        <w:rPr>
          <w:rFonts w:cstheme="minorHAnsi"/>
        </w:rPr>
        <w:t xml:space="preserve">enefit from non-linguistic, sensory teaching approaches when working on </w:t>
      </w:r>
      <w:r>
        <w:rPr>
          <w:rFonts w:cstheme="minorHAnsi"/>
        </w:rPr>
        <w:t>creative activities</w:t>
      </w:r>
      <w:r w:rsidRPr="00704D7B">
        <w:rPr>
          <w:rFonts w:cstheme="minorHAnsi"/>
        </w:rPr>
        <w:t>.</w:t>
      </w:r>
      <w:r w:rsidRPr="00704D7B">
        <w:t xml:space="preserve"> </w:t>
      </w:r>
    </w:p>
    <w:p w:rsidR="0019683B" w:rsidRPr="008A54A6" w:rsidRDefault="00704D7B" w:rsidP="009C2AA7">
      <w:pPr>
        <w:pStyle w:val="ListParagraph"/>
        <w:numPr>
          <w:ilvl w:val="0"/>
          <w:numId w:val="35"/>
        </w:numPr>
        <w:spacing w:after="120"/>
        <w:rPr>
          <w:rFonts w:cstheme="minorHAnsi"/>
        </w:rPr>
      </w:pPr>
      <w:r w:rsidRPr="00704D7B">
        <w:rPr>
          <w:rFonts w:cstheme="minorHAnsi"/>
        </w:rPr>
        <w:t>Need different levels of sensory stimulation.</w:t>
      </w:r>
    </w:p>
    <w:p w:rsidR="0019683B" w:rsidRPr="008A54A6" w:rsidRDefault="00704D7B" w:rsidP="009C2AA7">
      <w:pPr>
        <w:pStyle w:val="ListParagraph"/>
        <w:numPr>
          <w:ilvl w:val="0"/>
          <w:numId w:val="35"/>
        </w:numPr>
        <w:spacing w:after="0"/>
        <w:rPr>
          <w:rFonts w:cstheme="minorHAnsi"/>
        </w:rPr>
      </w:pPr>
      <w:r>
        <w:rPr>
          <w:szCs w:val="28"/>
        </w:rPr>
        <w:t>B</w:t>
      </w:r>
      <w:r w:rsidR="0019683B" w:rsidRPr="008A54A6">
        <w:rPr>
          <w:szCs w:val="28"/>
        </w:rPr>
        <w:t xml:space="preserve">enefit from the opportunities that the arts offer for joint ventures and inclusive </w:t>
      </w:r>
      <w:r w:rsidR="0019683B" w:rsidRPr="008A54A6">
        <w:rPr>
          <w:rFonts w:cstheme="minorHAnsi"/>
        </w:rPr>
        <w:t>experiences,</w:t>
      </w:r>
    </w:p>
    <w:p w:rsidR="00704D7B" w:rsidRPr="00442351" w:rsidRDefault="00704D7B" w:rsidP="00704D7B">
      <w:pPr>
        <w:pStyle w:val="ListParagraph"/>
        <w:numPr>
          <w:ilvl w:val="0"/>
          <w:numId w:val="35"/>
        </w:numPr>
        <w:spacing w:after="0"/>
      </w:pPr>
      <w:r>
        <w:t xml:space="preserve">Have the opportunity </w:t>
      </w:r>
      <w:r w:rsidRPr="00442351">
        <w:t xml:space="preserve">to </w:t>
      </w:r>
      <w:r>
        <w:t>build on prior learning,</w:t>
      </w:r>
      <w:r w:rsidRPr="00442351">
        <w:t xml:space="preserve"> repeat</w:t>
      </w:r>
      <w:r>
        <w:t>ing</w:t>
      </w:r>
      <w:r w:rsidRPr="00442351">
        <w:t xml:space="preserve">, </w:t>
      </w:r>
      <w:r>
        <w:t>practising and consolidating</w:t>
      </w:r>
      <w:r w:rsidRPr="00442351">
        <w:t xml:space="preserve"> skills</w:t>
      </w:r>
      <w:r>
        <w:t xml:space="preserve"> in a consistent way</w:t>
      </w:r>
      <w:r w:rsidRPr="00442351">
        <w:t xml:space="preserve">. </w:t>
      </w:r>
    </w:p>
    <w:p w:rsidR="00E51316" w:rsidRPr="008A54A6" w:rsidRDefault="00704D7B" w:rsidP="00E51316">
      <w:pPr>
        <w:pStyle w:val="ListParagraph"/>
        <w:numPr>
          <w:ilvl w:val="0"/>
          <w:numId w:val="41"/>
        </w:numPr>
        <w:autoSpaceDE w:val="0"/>
        <w:autoSpaceDN w:val="0"/>
        <w:adjustRightInd w:val="0"/>
        <w:spacing w:after="0" w:line="240" w:lineRule="auto"/>
        <w:ind w:left="360"/>
        <w:rPr>
          <w:rFonts w:cstheme="minorHAnsi"/>
        </w:rPr>
      </w:pPr>
      <w:r>
        <w:rPr>
          <w:rFonts w:cstheme="minorHAnsi"/>
        </w:rPr>
        <w:t xml:space="preserve">Benefit from </w:t>
      </w:r>
      <w:r w:rsidR="00E51316" w:rsidRPr="008A54A6">
        <w:rPr>
          <w:rFonts w:cstheme="minorHAnsi"/>
        </w:rPr>
        <w:t xml:space="preserve">recognises that </w:t>
      </w:r>
      <w:r w:rsidR="00E51316" w:rsidRPr="008A54A6">
        <w:rPr>
          <w:rFonts w:cstheme="minorHAnsi"/>
          <w:bCs/>
        </w:rPr>
        <w:t xml:space="preserve">performance is an important element of the creative pre-formal curriculum, but </w:t>
      </w:r>
      <w:r w:rsidR="008A54A6" w:rsidRPr="008A54A6">
        <w:rPr>
          <w:rFonts w:cstheme="minorHAnsi"/>
          <w:bCs/>
        </w:rPr>
        <w:t xml:space="preserve">it is important that </w:t>
      </w:r>
      <w:r w:rsidR="00E51316" w:rsidRPr="008A54A6">
        <w:rPr>
          <w:rFonts w:cstheme="minorHAnsi"/>
          <w:bCs/>
        </w:rPr>
        <w:t>we should aim to consider the process as well as the product when planning them</w:t>
      </w:r>
      <w:r w:rsidR="000029DD" w:rsidRPr="008A54A6">
        <w:rPr>
          <w:rFonts w:cstheme="minorHAnsi"/>
          <w:bCs/>
        </w:rPr>
        <w:t>,</w:t>
      </w:r>
    </w:p>
    <w:p w:rsidR="004D14F0" w:rsidRPr="008A54A6" w:rsidRDefault="00704D7B" w:rsidP="004D14F0">
      <w:pPr>
        <w:pStyle w:val="ListParagraph"/>
        <w:numPr>
          <w:ilvl w:val="0"/>
          <w:numId w:val="35"/>
        </w:numPr>
        <w:spacing w:after="0"/>
        <w:rPr>
          <w:rFonts w:cstheme="minorHAnsi"/>
        </w:rPr>
      </w:pPr>
      <w:r>
        <w:rPr>
          <w:rFonts w:cstheme="minorHAnsi"/>
        </w:rPr>
        <w:t>Experience</w:t>
      </w:r>
      <w:r w:rsidR="004D14F0" w:rsidRPr="008A54A6">
        <w:rPr>
          <w:rFonts w:cstheme="minorHAnsi"/>
          <w:bCs/>
        </w:rPr>
        <w:t xml:space="preserve"> creative activities </w:t>
      </w:r>
      <w:r>
        <w:rPr>
          <w:rFonts w:cstheme="minorHAnsi"/>
          <w:bCs/>
        </w:rPr>
        <w:t xml:space="preserve">that are done </w:t>
      </w:r>
      <w:r w:rsidR="004D14F0" w:rsidRPr="008A54A6">
        <w:rPr>
          <w:rFonts w:cstheme="minorHAnsi"/>
          <w:bCs/>
        </w:rPr>
        <w:t xml:space="preserve">“with” </w:t>
      </w:r>
      <w:r>
        <w:rPr>
          <w:rFonts w:cstheme="minorHAnsi"/>
          <w:bCs/>
        </w:rPr>
        <w:t>them rather than done</w:t>
      </w:r>
      <w:r w:rsidR="004D14F0" w:rsidRPr="008A54A6">
        <w:rPr>
          <w:rFonts w:cstheme="minorHAnsi"/>
          <w:bCs/>
        </w:rPr>
        <w:t xml:space="preserve"> “to” the</w:t>
      </w:r>
      <w:r>
        <w:rPr>
          <w:rFonts w:cstheme="minorHAnsi"/>
          <w:bCs/>
        </w:rPr>
        <w:t>m.</w:t>
      </w:r>
    </w:p>
    <w:p w:rsidR="001A65A0" w:rsidRPr="008A54A6" w:rsidRDefault="00704D7B" w:rsidP="007740F6">
      <w:pPr>
        <w:pStyle w:val="ListParagraph"/>
        <w:numPr>
          <w:ilvl w:val="0"/>
          <w:numId w:val="35"/>
        </w:numPr>
        <w:spacing w:after="0"/>
        <w:rPr>
          <w:rFonts w:cstheme="minorHAnsi"/>
        </w:rPr>
      </w:pPr>
      <w:r>
        <w:rPr>
          <w:rFonts w:cstheme="minorHAnsi"/>
        </w:rPr>
        <w:t>B</w:t>
      </w:r>
      <w:r w:rsidR="008A54A6" w:rsidRPr="008A54A6">
        <w:rPr>
          <w:rFonts w:cstheme="minorHAnsi"/>
        </w:rPr>
        <w:t xml:space="preserve">enefit from </w:t>
      </w:r>
      <w:r>
        <w:rPr>
          <w:rFonts w:cstheme="minorHAnsi"/>
        </w:rPr>
        <w:t xml:space="preserve">collaboration between the school and </w:t>
      </w:r>
      <w:r w:rsidR="008A54A6" w:rsidRPr="008A54A6">
        <w:rPr>
          <w:rFonts w:cstheme="minorHAnsi"/>
        </w:rPr>
        <w:t xml:space="preserve">other professionals e.g. music and drama-therapists, </w:t>
      </w:r>
      <w:r w:rsidR="0058564E" w:rsidRPr="008A54A6">
        <w:rPr>
          <w:rFonts w:cstheme="minorHAnsi"/>
        </w:rPr>
        <w:t>OT and SaLT</w:t>
      </w:r>
      <w:r>
        <w:rPr>
          <w:rFonts w:cstheme="minorHAnsi"/>
        </w:rPr>
        <w:t xml:space="preserve"> to</w:t>
      </w:r>
      <w:r w:rsidR="0058564E" w:rsidRPr="008A54A6">
        <w:rPr>
          <w:rFonts w:cstheme="minorHAnsi"/>
        </w:rPr>
        <w:t xml:space="preserve"> access</w:t>
      </w:r>
      <w:r>
        <w:rPr>
          <w:rFonts w:cstheme="minorHAnsi"/>
        </w:rPr>
        <w:t xml:space="preserve"> creative activities.</w:t>
      </w:r>
      <w:r w:rsidR="001A65A0" w:rsidRPr="008A54A6">
        <w:rPr>
          <w:rFonts w:cstheme="minorHAnsi"/>
        </w:rPr>
        <w:t xml:space="preserve"> </w:t>
      </w:r>
    </w:p>
    <w:p w:rsidR="00FB7E05" w:rsidRDefault="00704D7B" w:rsidP="00FB7E05">
      <w:pPr>
        <w:pStyle w:val="ListParagraph"/>
        <w:numPr>
          <w:ilvl w:val="0"/>
          <w:numId w:val="35"/>
        </w:numPr>
        <w:rPr>
          <w:rFonts w:cs="Arial"/>
          <w:szCs w:val="28"/>
          <w:lang w:val="en-US"/>
        </w:rPr>
      </w:pPr>
      <w:r w:rsidRPr="00704D7B">
        <w:rPr>
          <w:rFonts w:cs="Arial"/>
          <w:szCs w:val="28"/>
          <w:lang w:val="en-US"/>
        </w:rPr>
        <w:t xml:space="preserve">Have access to personalised learning, using specialized teaching approaches. </w:t>
      </w:r>
    </w:p>
    <w:p w:rsidR="00FB7E05" w:rsidRPr="002A6341" w:rsidRDefault="00FB7E05" w:rsidP="00FB7E05">
      <w:pPr>
        <w:pStyle w:val="ListParagraph"/>
        <w:numPr>
          <w:ilvl w:val="0"/>
          <w:numId w:val="35"/>
        </w:numPr>
        <w:rPr>
          <w:rFonts w:cs="Arial"/>
          <w:szCs w:val="28"/>
          <w:lang w:val="en-US"/>
        </w:rPr>
      </w:pPr>
      <w:r w:rsidRPr="00FB7E05">
        <w:rPr>
          <w:rFonts w:cstheme="minorHAnsi"/>
        </w:rPr>
        <w:t>Receive a curriculum that is adapted to reflect their interests and motivations to engage them.</w:t>
      </w:r>
    </w:p>
    <w:p w:rsidR="002A6341" w:rsidRPr="00FB7E05" w:rsidRDefault="002A6341" w:rsidP="00FB7E05">
      <w:pPr>
        <w:pStyle w:val="ListParagraph"/>
        <w:numPr>
          <w:ilvl w:val="0"/>
          <w:numId w:val="35"/>
        </w:numPr>
        <w:rPr>
          <w:rFonts w:cs="Arial"/>
          <w:szCs w:val="28"/>
          <w:lang w:val="en-US"/>
        </w:rPr>
      </w:pPr>
      <w:r>
        <w:rPr>
          <w:rFonts w:cstheme="minorHAnsi"/>
        </w:rPr>
        <w:t>Can engage and respond</w:t>
      </w:r>
      <w:r w:rsidRPr="008A54A6">
        <w:rPr>
          <w:rFonts w:cstheme="minorHAnsi"/>
        </w:rPr>
        <w:t xml:space="preserve"> </w:t>
      </w:r>
      <w:r>
        <w:rPr>
          <w:rFonts w:cstheme="minorHAnsi"/>
        </w:rPr>
        <w:t xml:space="preserve">differently </w:t>
      </w:r>
      <w:r w:rsidRPr="008A54A6">
        <w:rPr>
          <w:rFonts w:cstheme="minorHAnsi"/>
        </w:rPr>
        <w:t>e.g.</w:t>
      </w:r>
      <w:r>
        <w:rPr>
          <w:rFonts w:cstheme="minorHAnsi"/>
        </w:rPr>
        <w:t xml:space="preserve"> pre-intentional, reciprocal or</w:t>
      </w:r>
      <w:r w:rsidRPr="008A54A6">
        <w:rPr>
          <w:rFonts w:cstheme="minorHAnsi"/>
        </w:rPr>
        <w:t xml:space="preserve"> intentional</w:t>
      </w:r>
      <w:r>
        <w:rPr>
          <w:rFonts w:cstheme="minorHAnsi"/>
        </w:rPr>
        <w:t>.</w:t>
      </w:r>
    </w:p>
    <w:p w:rsidR="00A9625D" w:rsidRPr="00550276" w:rsidRDefault="00550276" w:rsidP="00550276">
      <w:pPr>
        <w:spacing w:after="0"/>
        <w:rPr>
          <w:b/>
          <w:sz w:val="24"/>
          <w:szCs w:val="24"/>
        </w:rPr>
      </w:pPr>
      <w:r>
        <w:rPr>
          <w:b/>
          <w:sz w:val="24"/>
          <w:szCs w:val="24"/>
        </w:rPr>
        <w:t>Learners taking part in art sessions:</w:t>
      </w:r>
    </w:p>
    <w:p w:rsidR="00A9625D" w:rsidRPr="008A54A6" w:rsidRDefault="00550276" w:rsidP="00243F5F">
      <w:pPr>
        <w:pStyle w:val="ListParagraph"/>
        <w:numPr>
          <w:ilvl w:val="0"/>
          <w:numId w:val="38"/>
        </w:numPr>
        <w:autoSpaceDE w:val="0"/>
        <w:autoSpaceDN w:val="0"/>
        <w:adjustRightInd w:val="0"/>
        <w:spacing w:after="0" w:line="240" w:lineRule="auto"/>
        <w:rPr>
          <w:rFonts w:cstheme="minorHAnsi"/>
        </w:rPr>
      </w:pPr>
      <w:r>
        <w:rPr>
          <w:rFonts w:cstheme="minorHAnsi"/>
        </w:rPr>
        <w:t>A</w:t>
      </w:r>
      <w:r w:rsidR="0019683B" w:rsidRPr="008A54A6">
        <w:rPr>
          <w:rFonts w:cstheme="minorHAnsi"/>
        </w:rPr>
        <w:t>re</w:t>
      </w:r>
      <w:r>
        <w:rPr>
          <w:rFonts w:cstheme="minorHAnsi"/>
        </w:rPr>
        <w:t xml:space="preserve"> participants rather than</w:t>
      </w:r>
      <w:r w:rsidR="0019683B" w:rsidRPr="008A54A6">
        <w:rPr>
          <w:rFonts w:cstheme="minorHAnsi"/>
        </w:rPr>
        <w:t xml:space="preserve"> observers</w:t>
      </w:r>
      <w:r w:rsidR="00A9625D" w:rsidRPr="008A54A6">
        <w:rPr>
          <w:rFonts w:cstheme="minorHAnsi"/>
        </w:rPr>
        <w:t xml:space="preserve">. </w:t>
      </w:r>
    </w:p>
    <w:p w:rsidR="00550276" w:rsidRDefault="00550276" w:rsidP="00550276">
      <w:pPr>
        <w:pStyle w:val="ListParagraph"/>
        <w:numPr>
          <w:ilvl w:val="0"/>
          <w:numId w:val="38"/>
        </w:numPr>
        <w:autoSpaceDE w:val="0"/>
        <w:autoSpaceDN w:val="0"/>
        <w:adjustRightInd w:val="0"/>
        <w:spacing w:after="0" w:line="240" w:lineRule="auto"/>
        <w:rPr>
          <w:rFonts w:cstheme="minorHAnsi"/>
        </w:rPr>
      </w:pPr>
      <w:r>
        <w:rPr>
          <w:rFonts w:cstheme="minorHAnsi"/>
        </w:rPr>
        <w:t>A</w:t>
      </w:r>
      <w:r w:rsidR="00A9625D" w:rsidRPr="008A54A6">
        <w:rPr>
          <w:rFonts w:cstheme="minorHAnsi"/>
        </w:rPr>
        <w:t>re not treated as objects to do things to e.g. making learners put their hands in paint in order</w:t>
      </w:r>
      <w:r w:rsidR="00243F5F" w:rsidRPr="008A54A6">
        <w:rPr>
          <w:rFonts w:cstheme="minorHAnsi"/>
        </w:rPr>
        <w:t xml:space="preserve"> to create a picture</w:t>
      </w:r>
      <w:r w:rsidR="00A9625D" w:rsidRPr="008A54A6">
        <w:rPr>
          <w:rFonts w:cstheme="minorHAnsi"/>
        </w:rPr>
        <w:t>.</w:t>
      </w:r>
    </w:p>
    <w:p w:rsidR="00261297" w:rsidRPr="00550276" w:rsidRDefault="00550276" w:rsidP="00550276">
      <w:pPr>
        <w:pStyle w:val="ListParagraph"/>
        <w:numPr>
          <w:ilvl w:val="0"/>
          <w:numId w:val="38"/>
        </w:numPr>
        <w:autoSpaceDE w:val="0"/>
        <w:autoSpaceDN w:val="0"/>
        <w:adjustRightInd w:val="0"/>
        <w:spacing w:after="0" w:line="240" w:lineRule="auto"/>
        <w:rPr>
          <w:rFonts w:cstheme="minorHAnsi"/>
        </w:rPr>
      </w:pPr>
      <w:r>
        <w:rPr>
          <w:rFonts w:cstheme="minorHAnsi"/>
        </w:rPr>
        <w:t>Receive</w:t>
      </w:r>
      <w:r w:rsidR="00261297" w:rsidRPr="00550276">
        <w:rPr>
          <w:rFonts w:cstheme="minorHAnsi"/>
        </w:rPr>
        <w:t xml:space="preserve"> sensory experiences relating to a wide range of materials</w:t>
      </w:r>
      <w:r>
        <w:rPr>
          <w:rFonts w:cstheme="minorHAnsi"/>
        </w:rPr>
        <w:t xml:space="preserve"> to explore,</w:t>
      </w:r>
      <w:r w:rsidR="00437A7C" w:rsidRPr="00550276">
        <w:rPr>
          <w:rFonts w:cstheme="minorHAnsi"/>
        </w:rPr>
        <w:t xml:space="preserve"> manipulat</w:t>
      </w:r>
      <w:r w:rsidR="00261297" w:rsidRPr="00550276">
        <w:rPr>
          <w:rFonts w:cstheme="minorHAnsi"/>
        </w:rPr>
        <w:t>e</w:t>
      </w:r>
      <w:r>
        <w:rPr>
          <w:rFonts w:cstheme="minorHAnsi"/>
        </w:rPr>
        <w:t xml:space="preserve"> and combine.</w:t>
      </w:r>
      <w:r w:rsidR="00261297" w:rsidRPr="00550276">
        <w:rPr>
          <w:rFonts w:cstheme="minorHAnsi"/>
        </w:rPr>
        <w:t xml:space="preserve"> </w:t>
      </w:r>
    </w:p>
    <w:p w:rsidR="00550276" w:rsidRDefault="00550276" w:rsidP="00261297">
      <w:pPr>
        <w:pStyle w:val="ListParagraph"/>
        <w:numPr>
          <w:ilvl w:val="0"/>
          <w:numId w:val="38"/>
        </w:numPr>
        <w:autoSpaceDE w:val="0"/>
        <w:autoSpaceDN w:val="0"/>
        <w:adjustRightInd w:val="0"/>
        <w:spacing w:after="0" w:line="240" w:lineRule="auto"/>
        <w:rPr>
          <w:rFonts w:cstheme="minorHAnsi"/>
        </w:rPr>
      </w:pPr>
      <w:r>
        <w:rPr>
          <w:rFonts w:cstheme="minorHAnsi"/>
        </w:rPr>
        <w:t>Access</w:t>
      </w:r>
      <w:r w:rsidR="00261297" w:rsidRPr="008A54A6">
        <w:rPr>
          <w:rFonts w:cstheme="minorHAnsi"/>
        </w:rPr>
        <w:t xml:space="preserve"> alternative materials </w:t>
      </w:r>
      <w:r>
        <w:rPr>
          <w:rFonts w:cstheme="minorHAnsi"/>
        </w:rPr>
        <w:t>to encourage new experiences.</w:t>
      </w:r>
    </w:p>
    <w:p w:rsidR="00437A7C" w:rsidRPr="008A54A6" w:rsidRDefault="00550276" w:rsidP="00261297">
      <w:pPr>
        <w:pStyle w:val="ListParagraph"/>
        <w:numPr>
          <w:ilvl w:val="0"/>
          <w:numId w:val="38"/>
        </w:numPr>
        <w:autoSpaceDE w:val="0"/>
        <w:autoSpaceDN w:val="0"/>
        <w:adjustRightInd w:val="0"/>
        <w:spacing w:after="0" w:line="240" w:lineRule="auto"/>
        <w:rPr>
          <w:rFonts w:cstheme="minorHAnsi"/>
        </w:rPr>
      </w:pPr>
      <w:r>
        <w:rPr>
          <w:rFonts w:cstheme="minorHAnsi"/>
        </w:rPr>
        <w:t>Are</w:t>
      </w:r>
      <w:r w:rsidR="00261297" w:rsidRPr="008A54A6">
        <w:rPr>
          <w:rFonts w:cstheme="minorHAnsi"/>
        </w:rPr>
        <w:t xml:space="preserve"> free to accept or reject </w:t>
      </w:r>
      <w:r>
        <w:rPr>
          <w:rFonts w:cstheme="minorHAnsi"/>
        </w:rPr>
        <w:t>an experience</w:t>
      </w:r>
      <w:r w:rsidR="00261297" w:rsidRPr="008A54A6">
        <w:rPr>
          <w:rFonts w:cstheme="minorHAnsi"/>
        </w:rPr>
        <w:t xml:space="preserve">, but </w:t>
      </w:r>
      <w:r>
        <w:rPr>
          <w:rFonts w:cstheme="minorHAnsi"/>
        </w:rPr>
        <w:t>have the offer repeated in case they change their</w:t>
      </w:r>
      <w:r w:rsidR="00261297" w:rsidRPr="008A54A6">
        <w:rPr>
          <w:rFonts w:cstheme="minorHAnsi"/>
        </w:rPr>
        <w:t xml:space="preserve"> mind.</w:t>
      </w:r>
    </w:p>
    <w:p w:rsidR="00437A7C" w:rsidRPr="008A54A6" w:rsidRDefault="00550276" w:rsidP="00550276">
      <w:pPr>
        <w:pStyle w:val="ListParagraph"/>
        <w:numPr>
          <w:ilvl w:val="0"/>
          <w:numId w:val="38"/>
        </w:numPr>
        <w:autoSpaceDE w:val="0"/>
        <w:autoSpaceDN w:val="0"/>
        <w:adjustRightInd w:val="0"/>
        <w:spacing w:after="0" w:line="240" w:lineRule="auto"/>
        <w:rPr>
          <w:rFonts w:cstheme="minorHAnsi"/>
        </w:rPr>
      </w:pPr>
      <w:r>
        <w:rPr>
          <w:rFonts w:cstheme="minorHAnsi"/>
        </w:rPr>
        <w:t>F</w:t>
      </w:r>
      <w:r w:rsidR="00243F5F" w:rsidRPr="008A54A6">
        <w:rPr>
          <w:rFonts w:cstheme="minorHAnsi"/>
        </w:rPr>
        <w:t xml:space="preserve">ocus on the quality of the process </w:t>
      </w:r>
      <w:r>
        <w:rPr>
          <w:rFonts w:cstheme="minorHAnsi"/>
        </w:rPr>
        <w:t>rather</w:t>
      </w:r>
      <w:r w:rsidR="00243F5F" w:rsidRPr="008A54A6">
        <w:rPr>
          <w:rFonts w:cstheme="minorHAnsi"/>
        </w:rPr>
        <w:t xml:space="preserve"> than the quality of the finished work.</w:t>
      </w:r>
    </w:p>
    <w:p w:rsidR="00243F5F" w:rsidRPr="008A54A6" w:rsidRDefault="00243F5F" w:rsidP="0073416E">
      <w:pPr>
        <w:spacing w:after="120"/>
      </w:pPr>
    </w:p>
    <w:p w:rsidR="00550276" w:rsidRDefault="00550276" w:rsidP="008E61DC">
      <w:pPr>
        <w:spacing w:after="0"/>
        <w:ind w:left="360"/>
        <w:rPr>
          <w:rFonts w:cstheme="minorHAnsi"/>
          <w:b/>
        </w:rPr>
      </w:pPr>
    </w:p>
    <w:p w:rsidR="00222F24" w:rsidRPr="008A54A6" w:rsidRDefault="00550276" w:rsidP="008E61DC">
      <w:pPr>
        <w:spacing w:after="0"/>
        <w:ind w:left="360"/>
        <w:rPr>
          <w:rFonts w:cstheme="minorHAnsi"/>
          <w:b/>
        </w:rPr>
      </w:pPr>
      <w:r>
        <w:rPr>
          <w:rFonts w:cstheme="minorHAnsi"/>
          <w:b/>
        </w:rPr>
        <w:t>Learners taking part in m</w:t>
      </w:r>
      <w:r w:rsidR="00222F24" w:rsidRPr="008A54A6">
        <w:rPr>
          <w:rFonts w:cstheme="minorHAnsi"/>
          <w:b/>
        </w:rPr>
        <w:t>usic</w:t>
      </w:r>
      <w:r>
        <w:rPr>
          <w:rFonts w:cstheme="minorHAnsi"/>
          <w:b/>
        </w:rPr>
        <w:t xml:space="preserve"> sessions:</w:t>
      </w:r>
    </w:p>
    <w:p w:rsidR="007E67B0" w:rsidRPr="004A4F5C" w:rsidRDefault="00550276" w:rsidP="002A5745">
      <w:pPr>
        <w:pStyle w:val="ListParagraph"/>
        <w:numPr>
          <w:ilvl w:val="0"/>
          <w:numId w:val="38"/>
        </w:numPr>
        <w:autoSpaceDE w:val="0"/>
        <w:autoSpaceDN w:val="0"/>
        <w:adjustRightInd w:val="0"/>
        <w:spacing w:after="0" w:line="240" w:lineRule="auto"/>
        <w:rPr>
          <w:rFonts w:cstheme="minorHAnsi"/>
        </w:rPr>
      </w:pPr>
      <w:r w:rsidRPr="004A4F5C">
        <w:rPr>
          <w:rFonts w:cstheme="minorHAnsi"/>
          <w:bCs/>
        </w:rPr>
        <w:t xml:space="preserve">Are given the opportunity to make sounds </w:t>
      </w:r>
      <w:r w:rsidR="004A4F5C" w:rsidRPr="004A4F5C">
        <w:rPr>
          <w:rFonts w:cstheme="minorHAnsi"/>
          <w:bCs/>
        </w:rPr>
        <w:t xml:space="preserve">and </w:t>
      </w:r>
      <w:r w:rsidR="004A4F5C">
        <w:rPr>
          <w:rFonts w:cstheme="minorHAnsi"/>
          <w:bCs/>
        </w:rPr>
        <w:t xml:space="preserve">decide </w:t>
      </w:r>
      <w:r w:rsidR="007E67B0" w:rsidRPr="004A4F5C">
        <w:rPr>
          <w:rFonts w:cstheme="minorHAnsi"/>
          <w:bCs/>
        </w:rPr>
        <w:t>when and if they join in</w:t>
      </w:r>
      <w:r w:rsidRPr="004A4F5C">
        <w:rPr>
          <w:rFonts w:cstheme="minorHAnsi"/>
          <w:bCs/>
        </w:rPr>
        <w:t xml:space="preserve"> - </w:t>
      </w:r>
      <w:r w:rsidRPr="004A4F5C">
        <w:rPr>
          <w:rFonts w:cstheme="minorHAnsi"/>
        </w:rPr>
        <w:t>this is the learner's decision, not the supporting member of staff.</w:t>
      </w:r>
    </w:p>
    <w:p w:rsidR="007E67B0" w:rsidRPr="008A54A6" w:rsidRDefault="002A6341" w:rsidP="007E67B0">
      <w:pPr>
        <w:pStyle w:val="ListParagraph"/>
        <w:numPr>
          <w:ilvl w:val="0"/>
          <w:numId w:val="38"/>
        </w:numPr>
        <w:autoSpaceDE w:val="0"/>
        <w:autoSpaceDN w:val="0"/>
        <w:adjustRightInd w:val="0"/>
        <w:spacing w:after="0" w:line="240" w:lineRule="auto"/>
        <w:rPr>
          <w:rFonts w:cstheme="minorHAnsi"/>
        </w:rPr>
      </w:pPr>
      <w:r>
        <w:rPr>
          <w:rFonts w:cstheme="minorHAnsi"/>
          <w:bCs/>
        </w:rPr>
        <w:t>Are encouraged to develop their</w:t>
      </w:r>
      <w:r w:rsidR="007E67B0" w:rsidRPr="008A54A6">
        <w:rPr>
          <w:rFonts w:cstheme="minorHAnsi"/>
        </w:rPr>
        <w:t xml:space="preserve"> sound production and vocal imitation skills,</w:t>
      </w:r>
    </w:p>
    <w:p w:rsidR="007E67B0" w:rsidRPr="008A54A6" w:rsidRDefault="002A6341" w:rsidP="007E67B0">
      <w:pPr>
        <w:pStyle w:val="ListParagraph"/>
        <w:numPr>
          <w:ilvl w:val="0"/>
          <w:numId w:val="38"/>
        </w:numPr>
        <w:autoSpaceDE w:val="0"/>
        <w:autoSpaceDN w:val="0"/>
        <w:adjustRightInd w:val="0"/>
        <w:spacing w:after="0" w:line="240" w:lineRule="auto"/>
        <w:rPr>
          <w:rFonts w:cstheme="minorHAnsi"/>
        </w:rPr>
      </w:pPr>
      <w:r>
        <w:rPr>
          <w:rFonts w:eastAsia="Wingdings-Regular" w:cstheme="minorHAnsi"/>
        </w:rPr>
        <w:t xml:space="preserve">Are encouraged to also </w:t>
      </w:r>
      <w:r w:rsidR="007E67B0" w:rsidRPr="008A54A6">
        <w:rPr>
          <w:rFonts w:cstheme="minorHAnsi"/>
        </w:rPr>
        <w:t xml:space="preserve">develop early communication, such as meaningful eye contact, body language, facial expression, anticipation and turn-taking. </w:t>
      </w:r>
    </w:p>
    <w:p w:rsidR="002A6341" w:rsidRDefault="002A6341" w:rsidP="002A6341">
      <w:pPr>
        <w:pStyle w:val="ListParagraph"/>
        <w:numPr>
          <w:ilvl w:val="0"/>
          <w:numId w:val="38"/>
        </w:numPr>
        <w:autoSpaceDE w:val="0"/>
        <w:autoSpaceDN w:val="0"/>
        <w:adjustRightInd w:val="0"/>
        <w:spacing w:after="0" w:line="240" w:lineRule="auto"/>
        <w:rPr>
          <w:rFonts w:cstheme="minorHAnsi"/>
        </w:rPr>
      </w:pPr>
      <w:r>
        <w:rPr>
          <w:rFonts w:cstheme="minorHAnsi"/>
        </w:rPr>
        <w:t>Develop an</w:t>
      </w:r>
      <w:r w:rsidR="007E67B0" w:rsidRPr="008A54A6">
        <w:rPr>
          <w:rFonts w:cstheme="minorHAnsi"/>
        </w:rPr>
        <w:t xml:space="preserve"> understa</w:t>
      </w:r>
      <w:r>
        <w:rPr>
          <w:rFonts w:cstheme="minorHAnsi"/>
        </w:rPr>
        <w:t xml:space="preserve">nding of cause and effect, </w:t>
      </w:r>
      <w:r w:rsidR="007E67B0" w:rsidRPr="008A54A6">
        <w:rPr>
          <w:rFonts w:cstheme="minorHAnsi"/>
        </w:rPr>
        <w:t>socially (how their behaviour affects others) and physically (how their behaviour affects the environment, especially through the sounds they are producing)</w:t>
      </w:r>
      <w:r w:rsidR="00D20301" w:rsidRPr="008A54A6">
        <w:rPr>
          <w:rFonts w:cstheme="minorHAnsi"/>
        </w:rPr>
        <w:t>,</w:t>
      </w:r>
    </w:p>
    <w:p w:rsidR="00D20301" w:rsidRPr="002A6341" w:rsidRDefault="002A6341" w:rsidP="002A6341">
      <w:pPr>
        <w:pStyle w:val="ListParagraph"/>
        <w:numPr>
          <w:ilvl w:val="0"/>
          <w:numId w:val="38"/>
        </w:numPr>
        <w:autoSpaceDE w:val="0"/>
        <w:autoSpaceDN w:val="0"/>
        <w:adjustRightInd w:val="0"/>
        <w:spacing w:after="0" w:line="240" w:lineRule="auto"/>
        <w:rPr>
          <w:rFonts w:cstheme="minorHAnsi"/>
        </w:rPr>
      </w:pPr>
      <w:r w:rsidRPr="002A6341">
        <w:rPr>
          <w:rFonts w:cstheme="minorHAnsi"/>
        </w:rPr>
        <w:t>U</w:t>
      </w:r>
      <w:r w:rsidR="00D20301" w:rsidRPr="002A6341">
        <w:rPr>
          <w:rFonts w:cstheme="minorHAnsi"/>
        </w:rPr>
        <w:t xml:space="preserve">se music throughout the curriculum </w:t>
      </w:r>
      <w:r w:rsidRPr="002A6341">
        <w:rPr>
          <w:rFonts w:cstheme="minorHAnsi"/>
        </w:rPr>
        <w:t>e.g. s</w:t>
      </w:r>
      <w:r w:rsidR="00D20301" w:rsidRPr="002A6341">
        <w:rPr>
          <w:rFonts w:cstheme="minorHAnsi"/>
        </w:rPr>
        <w:t>ound cues to signal transitions during the classroom routine</w:t>
      </w:r>
      <w:r w:rsidRPr="002A6341">
        <w:rPr>
          <w:rFonts w:cstheme="minorHAnsi"/>
        </w:rPr>
        <w:t>, c</w:t>
      </w:r>
      <w:r w:rsidR="00673210" w:rsidRPr="002A6341">
        <w:rPr>
          <w:rFonts w:cstheme="minorHAnsi"/>
        </w:rPr>
        <w:t>lassroom i</w:t>
      </w:r>
      <w:r w:rsidR="00D20301" w:rsidRPr="002A6341">
        <w:rPr>
          <w:rFonts w:cstheme="minorHAnsi"/>
        </w:rPr>
        <w:t xml:space="preserve">nterventions such as musical Interaction and </w:t>
      </w:r>
      <w:r w:rsidR="00D20301" w:rsidRPr="002A6341">
        <w:rPr>
          <w:rFonts w:cstheme="minorHAnsi"/>
          <w:bCs/>
        </w:rPr>
        <w:t>Tacpac</w:t>
      </w:r>
      <w:r w:rsidR="00673210" w:rsidRPr="002A6341">
        <w:rPr>
          <w:rFonts w:cstheme="minorHAnsi"/>
          <w:bCs/>
        </w:rPr>
        <w:t xml:space="preserve"> -</w:t>
      </w:r>
      <w:r w:rsidR="00D20301" w:rsidRPr="002A6341">
        <w:rPr>
          <w:rFonts w:cstheme="minorHAnsi"/>
        </w:rPr>
        <w:t xml:space="preserve"> a sensory communication resource using touch and music used to align the senses and develop communication skills</w:t>
      </w:r>
    </w:p>
    <w:p w:rsidR="00673210" w:rsidRDefault="00673210" w:rsidP="00D36A1B">
      <w:pPr>
        <w:tabs>
          <w:tab w:val="left" w:pos="1905"/>
        </w:tabs>
        <w:autoSpaceDE w:val="0"/>
        <w:autoSpaceDN w:val="0"/>
        <w:adjustRightInd w:val="0"/>
        <w:spacing w:after="0" w:line="240" w:lineRule="auto"/>
        <w:ind w:left="360"/>
        <w:rPr>
          <w:rFonts w:cstheme="minorHAnsi"/>
          <w:b/>
        </w:rPr>
      </w:pPr>
    </w:p>
    <w:p w:rsidR="008E61DC" w:rsidRPr="008A54A6" w:rsidRDefault="002A6341" w:rsidP="00D36A1B">
      <w:pPr>
        <w:tabs>
          <w:tab w:val="left" w:pos="1905"/>
        </w:tabs>
        <w:autoSpaceDE w:val="0"/>
        <w:autoSpaceDN w:val="0"/>
        <w:adjustRightInd w:val="0"/>
        <w:spacing w:after="0" w:line="240" w:lineRule="auto"/>
        <w:ind w:left="360"/>
        <w:rPr>
          <w:rFonts w:cstheme="minorHAnsi"/>
          <w:b/>
        </w:rPr>
      </w:pPr>
      <w:r>
        <w:rPr>
          <w:rFonts w:cstheme="minorHAnsi"/>
          <w:b/>
        </w:rPr>
        <w:t xml:space="preserve">Learners taking part in </w:t>
      </w:r>
      <w:r w:rsidR="00565141">
        <w:rPr>
          <w:rFonts w:cstheme="minorHAnsi"/>
          <w:b/>
        </w:rPr>
        <w:t>d</w:t>
      </w:r>
      <w:r w:rsidR="008E61DC" w:rsidRPr="008A54A6">
        <w:rPr>
          <w:rFonts w:cstheme="minorHAnsi"/>
          <w:b/>
        </w:rPr>
        <w:t>rama</w:t>
      </w:r>
      <w:r>
        <w:rPr>
          <w:rFonts w:cstheme="minorHAnsi"/>
          <w:b/>
        </w:rPr>
        <w:t xml:space="preserve"> sessions:</w:t>
      </w:r>
    </w:p>
    <w:p w:rsidR="00D36A1B" w:rsidRPr="008A54A6" w:rsidRDefault="002A6341" w:rsidP="00D36A1B">
      <w:pPr>
        <w:pStyle w:val="ListParagraph"/>
        <w:numPr>
          <w:ilvl w:val="0"/>
          <w:numId w:val="41"/>
        </w:numPr>
        <w:tabs>
          <w:tab w:val="left" w:pos="1905"/>
        </w:tabs>
        <w:autoSpaceDE w:val="0"/>
        <w:autoSpaceDN w:val="0"/>
        <w:adjustRightInd w:val="0"/>
        <w:spacing w:after="0" w:line="240" w:lineRule="auto"/>
        <w:rPr>
          <w:rFonts w:cstheme="minorHAnsi"/>
        </w:rPr>
      </w:pPr>
      <w:r>
        <w:rPr>
          <w:rFonts w:cstheme="minorHAnsi"/>
        </w:rPr>
        <w:t>E</w:t>
      </w:r>
      <w:r w:rsidR="004B616A" w:rsidRPr="008A54A6">
        <w:rPr>
          <w:rFonts w:cstheme="minorHAnsi"/>
        </w:rPr>
        <w:t xml:space="preserve">xperience </w:t>
      </w:r>
      <w:r w:rsidR="007123DC" w:rsidRPr="008A54A6">
        <w:rPr>
          <w:rFonts w:cstheme="minorHAnsi"/>
        </w:rPr>
        <w:t xml:space="preserve">opportunities for </w:t>
      </w:r>
      <w:r w:rsidR="007123DC" w:rsidRPr="008A54A6">
        <w:rPr>
          <w:rFonts w:cstheme="minorHAnsi"/>
          <w:bCs/>
        </w:rPr>
        <w:t xml:space="preserve">repetition through the use of </w:t>
      </w:r>
      <w:r w:rsidR="007123DC" w:rsidRPr="008A54A6">
        <w:rPr>
          <w:rFonts w:cstheme="minorHAnsi"/>
        </w:rPr>
        <w:t>“Call and R</w:t>
      </w:r>
      <w:r w:rsidR="004B616A" w:rsidRPr="008A54A6">
        <w:rPr>
          <w:rFonts w:cstheme="minorHAnsi"/>
        </w:rPr>
        <w:t>esponse</w:t>
      </w:r>
      <w:r w:rsidR="007123DC" w:rsidRPr="008A54A6">
        <w:rPr>
          <w:rFonts w:cstheme="minorHAnsi"/>
        </w:rPr>
        <w:t>”</w:t>
      </w:r>
      <w:r w:rsidR="004B616A" w:rsidRPr="008A54A6">
        <w:rPr>
          <w:rFonts w:cstheme="minorHAnsi"/>
        </w:rPr>
        <w:t xml:space="preserve"> as a language teaching tool in drama,</w:t>
      </w:r>
    </w:p>
    <w:p w:rsidR="00831D09" w:rsidRPr="008A54A6" w:rsidRDefault="002A6341" w:rsidP="00831D09">
      <w:pPr>
        <w:pStyle w:val="ListParagraph"/>
        <w:numPr>
          <w:ilvl w:val="0"/>
          <w:numId w:val="41"/>
        </w:numPr>
        <w:autoSpaceDE w:val="0"/>
        <w:autoSpaceDN w:val="0"/>
        <w:adjustRightInd w:val="0"/>
        <w:spacing w:after="0" w:line="240" w:lineRule="auto"/>
        <w:rPr>
          <w:rFonts w:cstheme="minorHAnsi"/>
        </w:rPr>
      </w:pPr>
      <w:r>
        <w:rPr>
          <w:rFonts w:cstheme="minorHAnsi"/>
        </w:rPr>
        <w:t>D</w:t>
      </w:r>
      <w:r w:rsidR="00831D09" w:rsidRPr="008A54A6">
        <w:rPr>
          <w:rFonts w:cstheme="minorHAnsi"/>
        </w:rPr>
        <w:t xml:space="preserve">evelop communication skills such as interactive communication and personal autonomy and </w:t>
      </w:r>
      <w:r w:rsidR="00673210" w:rsidRPr="008A54A6">
        <w:rPr>
          <w:rFonts w:cstheme="minorHAnsi"/>
        </w:rPr>
        <w:t>encourage a</w:t>
      </w:r>
      <w:r w:rsidR="00831D09" w:rsidRPr="008A54A6">
        <w:rPr>
          <w:rFonts w:cstheme="minorHAnsi"/>
        </w:rPr>
        <w:t xml:space="preserve"> sense of self and of others</w:t>
      </w:r>
    </w:p>
    <w:p w:rsidR="00831D09" w:rsidRPr="008A54A6" w:rsidRDefault="002A6341" w:rsidP="00831D09">
      <w:pPr>
        <w:pStyle w:val="ListParagraph"/>
        <w:numPr>
          <w:ilvl w:val="0"/>
          <w:numId w:val="41"/>
        </w:numPr>
        <w:autoSpaceDE w:val="0"/>
        <w:autoSpaceDN w:val="0"/>
        <w:adjustRightInd w:val="0"/>
        <w:spacing w:after="0" w:line="240" w:lineRule="auto"/>
        <w:rPr>
          <w:rFonts w:cstheme="minorHAnsi"/>
        </w:rPr>
      </w:pPr>
      <w:r>
        <w:rPr>
          <w:rFonts w:cstheme="minorHAnsi"/>
        </w:rPr>
        <w:t>Develop</w:t>
      </w:r>
      <w:r w:rsidR="00831D09" w:rsidRPr="008A54A6">
        <w:rPr>
          <w:rFonts w:cstheme="minorHAnsi"/>
        </w:rPr>
        <w:t xml:space="preserve"> play sk</w:t>
      </w:r>
      <w:r>
        <w:rPr>
          <w:rFonts w:cstheme="minorHAnsi"/>
        </w:rPr>
        <w:t>ills (elemental play) and receive</w:t>
      </w:r>
      <w:r w:rsidR="00831D09" w:rsidRPr="008A54A6">
        <w:rPr>
          <w:rFonts w:cstheme="minorHAnsi"/>
        </w:rPr>
        <w:t xml:space="preserve"> meaningful opportunities to encounter role</w:t>
      </w:r>
    </w:p>
    <w:p w:rsidR="00831D09" w:rsidRPr="008A54A6" w:rsidRDefault="002A6341" w:rsidP="007123DC">
      <w:pPr>
        <w:pStyle w:val="ListParagraph"/>
        <w:numPr>
          <w:ilvl w:val="0"/>
          <w:numId w:val="41"/>
        </w:numPr>
        <w:autoSpaceDE w:val="0"/>
        <w:autoSpaceDN w:val="0"/>
        <w:adjustRightInd w:val="0"/>
        <w:spacing w:after="0" w:line="240" w:lineRule="auto"/>
        <w:rPr>
          <w:rFonts w:cstheme="minorHAnsi"/>
        </w:rPr>
      </w:pPr>
      <w:r>
        <w:rPr>
          <w:rFonts w:cstheme="minorHAnsi"/>
        </w:rPr>
        <w:t xml:space="preserve">Are supported to label emotions, </w:t>
      </w:r>
      <w:r w:rsidR="00831D09" w:rsidRPr="008A54A6">
        <w:rPr>
          <w:rFonts w:cstheme="minorHAnsi"/>
        </w:rPr>
        <w:t>support</w:t>
      </w:r>
      <w:r>
        <w:rPr>
          <w:rFonts w:cstheme="minorHAnsi"/>
        </w:rPr>
        <w:t>ing</w:t>
      </w:r>
      <w:r w:rsidR="00831D09" w:rsidRPr="008A54A6">
        <w:rPr>
          <w:rFonts w:cstheme="minorHAnsi"/>
        </w:rPr>
        <w:t xml:space="preserve"> emotional literacy </w:t>
      </w:r>
    </w:p>
    <w:p w:rsidR="00FA291E" w:rsidRPr="008A54A6" w:rsidRDefault="00FA291E" w:rsidP="00FA291E">
      <w:pPr>
        <w:pStyle w:val="ListParagraph"/>
        <w:autoSpaceDE w:val="0"/>
        <w:autoSpaceDN w:val="0"/>
        <w:adjustRightInd w:val="0"/>
        <w:spacing w:after="0" w:line="240" w:lineRule="auto"/>
        <w:ind w:left="502"/>
        <w:rPr>
          <w:rFonts w:cstheme="minorHAnsi"/>
          <w:b/>
        </w:rPr>
      </w:pPr>
    </w:p>
    <w:p w:rsidR="00565141" w:rsidRPr="008A54A6" w:rsidRDefault="00565141" w:rsidP="00565141">
      <w:pPr>
        <w:tabs>
          <w:tab w:val="left" w:pos="1905"/>
        </w:tabs>
        <w:autoSpaceDE w:val="0"/>
        <w:autoSpaceDN w:val="0"/>
        <w:adjustRightInd w:val="0"/>
        <w:spacing w:after="0" w:line="240" w:lineRule="auto"/>
        <w:ind w:left="360"/>
        <w:rPr>
          <w:rFonts w:cstheme="minorHAnsi"/>
          <w:b/>
        </w:rPr>
      </w:pPr>
      <w:r>
        <w:rPr>
          <w:rFonts w:cstheme="minorHAnsi"/>
          <w:b/>
        </w:rPr>
        <w:t>Learners taking part in</w:t>
      </w:r>
      <w:r w:rsidRPr="008A54A6">
        <w:rPr>
          <w:rFonts w:cstheme="minorHAnsi"/>
          <w:b/>
        </w:rPr>
        <w:t xml:space="preserve"> </w:t>
      </w:r>
      <w:r>
        <w:rPr>
          <w:rFonts w:cstheme="minorHAnsi"/>
          <w:b/>
        </w:rPr>
        <w:t>d</w:t>
      </w:r>
      <w:r w:rsidR="007A415D" w:rsidRPr="008A54A6">
        <w:rPr>
          <w:rFonts w:cstheme="minorHAnsi"/>
          <w:b/>
        </w:rPr>
        <w:t>ance</w:t>
      </w:r>
      <w:r w:rsidRPr="00565141">
        <w:rPr>
          <w:rFonts w:cstheme="minorHAnsi"/>
          <w:b/>
        </w:rPr>
        <w:t xml:space="preserve"> </w:t>
      </w:r>
      <w:r>
        <w:rPr>
          <w:rFonts w:cstheme="minorHAnsi"/>
          <w:b/>
        </w:rPr>
        <w:t>sessions:</w:t>
      </w:r>
    </w:p>
    <w:p w:rsidR="00AF3043" w:rsidRPr="008A54A6" w:rsidRDefault="00565141" w:rsidP="00AF3043">
      <w:pPr>
        <w:pStyle w:val="ListParagraph"/>
        <w:numPr>
          <w:ilvl w:val="0"/>
          <w:numId w:val="40"/>
        </w:numPr>
        <w:autoSpaceDE w:val="0"/>
        <w:autoSpaceDN w:val="0"/>
        <w:adjustRightInd w:val="0"/>
        <w:spacing w:after="0" w:line="240" w:lineRule="auto"/>
        <w:rPr>
          <w:rFonts w:cstheme="minorHAnsi"/>
        </w:rPr>
      </w:pPr>
      <w:r>
        <w:rPr>
          <w:rFonts w:cstheme="minorHAnsi"/>
        </w:rPr>
        <w:t>Experience</w:t>
      </w:r>
      <w:r w:rsidR="00F55DF9" w:rsidRPr="008A54A6">
        <w:rPr>
          <w:rFonts w:cstheme="minorHAnsi"/>
        </w:rPr>
        <w:t xml:space="preserve"> movement </w:t>
      </w:r>
      <w:r>
        <w:rPr>
          <w:rFonts w:cstheme="minorHAnsi"/>
        </w:rPr>
        <w:t xml:space="preserve">that is </w:t>
      </w:r>
      <w:r w:rsidRPr="008A54A6">
        <w:rPr>
          <w:rFonts w:cstheme="minorHAnsi"/>
        </w:rPr>
        <w:t>responsive and sympathetic to the</w:t>
      </w:r>
      <w:r>
        <w:rPr>
          <w:rFonts w:cstheme="minorHAnsi"/>
        </w:rPr>
        <w:t>ir feelings</w:t>
      </w:r>
      <w:r w:rsidRPr="008A54A6">
        <w:rPr>
          <w:rFonts w:cstheme="minorHAnsi"/>
        </w:rPr>
        <w:t xml:space="preserve"> </w:t>
      </w:r>
      <w:r>
        <w:rPr>
          <w:rFonts w:cstheme="minorHAnsi"/>
        </w:rPr>
        <w:t>e.g. during wheelchair dance</w:t>
      </w:r>
      <w:r w:rsidR="00F55DF9" w:rsidRPr="008A54A6">
        <w:rPr>
          <w:rFonts w:cstheme="minorHAnsi"/>
        </w:rPr>
        <w:t xml:space="preserve">, </w:t>
      </w:r>
      <w:r>
        <w:rPr>
          <w:rFonts w:cstheme="minorHAnsi"/>
        </w:rPr>
        <w:t>staff monitor response</w:t>
      </w:r>
      <w:r w:rsidR="00F55DF9" w:rsidRPr="008A54A6">
        <w:rPr>
          <w:rFonts w:cstheme="minorHAnsi"/>
        </w:rPr>
        <w:t xml:space="preserve"> to the experience. </w:t>
      </w:r>
    </w:p>
    <w:p w:rsidR="00A62DF4" w:rsidRPr="008A54A6" w:rsidRDefault="00565141" w:rsidP="00AF3043">
      <w:pPr>
        <w:pStyle w:val="ListParagraph"/>
        <w:numPr>
          <w:ilvl w:val="0"/>
          <w:numId w:val="40"/>
        </w:numPr>
        <w:autoSpaceDE w:val="0"/>
        <w:autoSpaceDN w:val="0"/>
        <w:adjustRightInd w:val="0"/>
        <w:spacing w:after="0" w:line="240" w:lineRule="auto"/>
        <w:rPr>
          <w:rFonts w:cstheme="minorHAnsi"/>
        </w:rPr>
      </w:pPr>
      <w:r>
        <w:rPr>
          <w:rFonts w:cstheme="minorHAnsi"/>
        </w:rPr>
        <w:t xml:space="preserve">Participate in </w:t>
      </w:r>
      <w:r w:rsidR="00A62DF4" w:rsidRPr="008A54A6">
        <w:rPr>
          <w:rFonts w:cstheme="minorHAnsi"/>
        </w:rPr>
        <w:t xml:space="preserve">interventions such as intensive interaction to support </w:t>
      </w:r>
      <w:r>
        <w:rPr>
          <w:rFonts w:cstheme="minorHAnsi"/>
        </w:rPr>
        <w:t>them</w:t>
      </w:r>
      <w:r w:rsidR="00A62DF4" w:rsidRPr="008A54A6">
        <w:rPr>
          <w:rFonts w:cstheme="minorHAnsi"/>
        </w:rPr>
        <w:t xml:space="preserve"> to make a meaningful contribution to dance sessions. </w:t>
      </w:r>
    </w:p>
    <w:p w:rsidR="00565141" w:rsidRDefault="00565141" w:rsidP="00AF3043">
      <w:pPr>
        <w:pStyle w:val="ListParagraph"/>
        <w:numPr>
          <w:ilvl w:val="0"/>
          <w:numId w:val="40"/>
        </w:numPr>
        <w:autoSpaceDE w:val="0"/>
        <w:autoSpaceDN w:val="0"/>
        <w:adjustRightInd w:val="0"/>
        <w:spacing w:after="0" w:line="240" w:lineRule="auto"/>
        <w:rPr>
          <w:rFonts w:cstheme="minorHAnsi"/>
        </w:rPr>
      </w:pPr>
      <w:r>
        <w:rPr>
          <w:rFonts w:cstheme="minorHAnsi"/>
        </w:rPr>
        <w:t>U</w:t>
      </w:r>
      <w:r w:rsidR="00B9360F" w:rsidRPr="008A54A6">
        <w:rPr>
          <w:rFonts w:cstheme="minorHAnsi"/>
        </w:rPr>
        <w:t xml:space="preserve">se dance to </w:t>
      </w:r>
      <w:r>
        <w:rPr>
          <w:rFonts w:cstheme="minorHAnsi"/>
        </w:rPr>
        <w:t>support their free expression</w:t>
      </w:r>
    </w:p>
    <w:p w:rsidR="00554FD2" w:rsidRPr="008A54A6" w:rsidRDefault="00565141" w:rsidP="00AF3043">
      <w:pPr>
        <w:pStyle w:val="ListParagraph"/>
        <w:numPr>
          <w:ilvl w:val="0"/>
          <w:numId w:val="40"/>
        </w:numPr>
        <w:autoSpaceDE w:val="0"/>
        <w:autoSpaceDN w:val="0"/>
        <w:adjustRightInd w:val="0"/>
        <w:spacing w:after="0" w:line="240" w:lineRule="auto"/>
        <w:rPr>
          <w:rFonts w:cstheme="minorHAnsi"/>
        </w:rPr>
      </w:pPr>
      <w:r>
        <w:rPr>
          <w:rFonts w:cstheme="minorHAnsi"/>
        </w:rPr>
        <w:t>Are supported to develop an</w:t>
      </w:r>
      <w:r w:rsidR="00B9360F" w:rsidRPr="008A54A6">
        <w:rPr>
          <w:rFonts w:cstheme="minorHAnsi"/>
        </w:rPr>
        <w:t xml:space="preserve"> awareness of space and individual movement</w:t>
      </w:r>
    </w:p>
    <w:p w:rsidR="00AF3043" w:rsidRPr="008A54A6" w:rsidRDefault="00565141" w:rsidP="007123DC">
      <w:pPr>
        <w:pStyle w:val="ListParagraph"/>
        <w:numPr>
          <w:ilvl w:val="0"/>
          <w:numId w:val="40"/>
        </w:numPr>
        <w:autoSpaceDE w:val="0"/>
        <w:autoSpaceDN w:val="0"/>
        <w:adjustRightInd w:val="0"/>
        <w:spacing w:after="0" w:line="240" w:lineRule="auto"/>
        <w:rPr>
          <w:rFonts w:cstheme="minorHAnsi"/>
        </w:rPr>
      </w:pPr>
      <w:r>
        <w:rPr>
          <w:rFonts w:cstheme="minorHAnsi"/>
        </w:rPr>
        <w:t xml:space="preserve">Are not </w:t>
      </w:r>
      <w:r w:rsidR="00AF3043" w:rsidRPr="008A54A6">
        <w:rPr>
          <w:rFonts w:cstheme="minorHAnsi"/>
        </w:rPr>
        <w:t>confine</w:t>
      </w:r>
      <w:r>
        <w:rPr>
          <w:rFonts w:cstheme="minorHAnsi"/>
        </w:rPr>
        <w:t xml:space="preserve">d </w:t>
      </w:r>
      <w:r w:rsidR="00AF3043" w:rsidRPr="008A54A6">
        <w:rPr>
          <w:rFonts w:cstheme="minorHAnsi"/>
        </w:rPr>
        <w:t xml:space="preserve">to </w:t>
      </w:r>
      <w:r w:rsidR="004A4F5C">
        <w:rPr>
          <w:rFonts w:cstheme="minorHAnsi"/>
        </w:rPr>
        <w:t xml:space="preserve">using </w:t>
      </w:r>
      <w:r>
        <w:rPr>
          <w:rFonts w:cstheme="minorHAnsi"/>
        </w:rPr>
        <w:t>wheelchair</w:t>
      </w:r>
      <w:r w:rsidR="004A4F5C">
        <w:rPr>
          <w:rFonts w:cstheme="minorHAnsi"/>
        </w:rPr>
        <w:t>s e.g. learners</w:t>
      </w:r>
      <w:r w:rsidR="00A1106F" w:rsidRPr="008A54A6">
        <w:rPr>
          <w:rFonts w:cstheme="minorHAnsi"/>
        </w:rPr>
        <w:t xml:space="preserve"> may respond to rhythmic music when out of their chairs </w:t>
      </w:r>
      <w:r w:rsidR="00AF3043" w:rsidRPr="008A54A6">
        <w:rPr>
          <w:rFonts w:cstheme="minorHAnsi"/>
        </w:rPr>
        <w:t>on a resonance</w:t>
      </w:r>
      <w:r w:rsidR="00A1106F" w:rsidRPr="008A54A6">
        <w:rPr>
          <w:rFonts w:cstheme="minorHAnsi"/>
        </w:rPr>
        <w:t xml:space="preserve"> board.</w:t>
      </w:r>
    </w:p>
    <w:p w:rsidR="004A4F5C" w:rsidRDefault="004A4F5C" w:rsidP="00F24073">
      <w:pPr>
        <w:rPr>
          <w:b/>
          <w:sz w:val="24"/>
          <w:szCs w:val="24"/>
        </w:rPr>
      </w:pPr>
    </w:p>
    <w:p w:rsidR="00F24073" w:rsidRPr="00F943A7" w:rsidRDefault="00F24073" w:rsidP="00F24073">
      <w:pPr>
        <w:rPr>
          <w:rFonts w:cstheme="minorHAnsi"/>
          <w:b/>
          <w:sz w:val="20"/>
          <w:szCs w:val="20"/>
        </w:rPr>
      </w:pPr>
      <w:r w:rsidRPr="007D4B05">
        <w:rPr>
          <w:b/>
          <w:sz w:val="24"/>
          <w:szCs w:val="24"/>
        </w:rPr>
        <w:t>Curriculum Design;</w:t>
      </w:r>
    </w:p>
    <w:p w:rsidR="00565141" w:rsidRPr="00F766EB" w:rsidRDefault="00565141" w:rsidP="00565141">
      <w:pPr>
        <w:spacing w:after="0"/>
        <w:rPr>
          <w:rFonts w:cstheme="minorHAnsi"/>
        </w:rPr>
      </w:pPr>
      <w:r>
        <w:rPr>
          <w:rFonts w:cstheme="minorHAnsi"/>
        </w:rPr>
        <w:t xml:space="preserve">All pre-formal learners throughout the school will </w:t>
      </w:r>
      <w:r w:rsidRPr="00F766EB">
        <w:rPr>
          <w:rFonts w:cstheme="minorHAnsi"/>
        </w:rPr>
        <w:t>focus</w:t>
      </w:r>
      <w:r>
        <w:rPr>
          <w:rFonts w:cstheme="minorHAnsi"/>
        </w:rPr>
        <w:t xml:space="preserve"> on</w:t>
      </w:r>
      <w:r w:rsidRPr="00650FEF">
        <w:rPr>
          <w:rFonts w:cstheme="minorHAnsi"/>
        </w:rPr>
        <w:t xml:space="preserve"> </w:t>
      </w:r>
      <w:r>
        <w:rPr>
          <w:rFonts w:cstheme="minorHAnsi"/>
        </w:rPr>
        <w:t>the</w:t>
      </w:r>
      <w:r w:rsidRPr="00106999">
        <w:rPr>
          <w:rFonts w:cstheme="minorHAnsi"/>
        </w:rPr>
        <w:t xml:space="preserve"> EYFS Prime areas of development</w:t>
      </w:r>
      <w:r w:rsidRPr="00F766EB">
        <w:rPr>
          <w:rFonts w:cstheme="minorHAnsi"/>
        </w:rPr>
        <w:t xml:space="preserve">: </w:t>
      </w:r>
    </w:p>
    <w:p w:rsidR="00565141" w:rsidRPr="00F766EB" w:rsidRDefault="00565141" w:rsidP="00565141">
      <w:pPr>
        <w:spacing w:after="0"/>
        <w:ind w:left="720"/>
        <w:rPr>
          <w:rFonts w:cstheme="minorHAnsi"/>
        </w:rPr>
      </w:pPr>
      <w:r w:rsidRPr="00F766EB">
        <w:rPr>
          <w:rFonts w:cstheme="minorHAnsi"/>
        </w:rPr>
        <w:t>•</w:t>
      </w:r>
      <w:r w:rsidRPr="00F766EB">
        <w:rPr>
          <w:rFonts w:cstheme="minorHAnsi"/>
        </w:rPr>
        <w:tab/>
        <w:t xml:space="preserve">Communication and Language, </w:t>
      </w:r>
    </w:p>
    <w:p w:rsidR="00565141" w:rsidRPr="00F766EB" w:rsidRDefault="00565141" w:rsidP="00565141">
      <w:pPr>
        <w:spacing w:after="0"/>
        <w:ind w:left="720"/>
        <w:rPr>
          <w:rFonts w:cstheme="minorHAnsi"/>
        </w:rPr>
      </w:pPr>
      <w:r w:rsidRPr="00F766EB">
        <w:rPr>
          <w:rFonts w:cstheme="minorHAnsi"/>
        </w:rPr>
        <w:t>•</w:t>
      </w:r>
      <w:r w:rsidRPr="00F766EB">
        <w:rPr>
          <w:rFonts w:cstheme="minorHAnsi"/>
        </w:rPr>
        <w:tab/>
        <w:t xml:space="preserve">Personal, Social and Emotional Development </w:t>
      </w:r>
    </w:p>
    <w:p w:rsidR="00565141" w:rsidRDefault="00565141" w:rsidP="00565141">
      <w:pPr>
        <w:ind w:left="720"/>
        <w:rPr>
          <w:rFonts w:cstheme="minorHAnsi"/>
        </w:rPr>
      </w:pPr>
      <w:r>
        <w:rPr>
          <w:rFonts w:cstheme="minorHAnsi"/>
        </w:rPr>
        <w:t>•</w:t>
      </w:r>
      <w:r>
        <w:rPr>
          <w:rFonts w:cstheme="minorHAnsi"/>
        </w:rPr>
        <w:tab/>
      </w:r>
      <w:r w:rsidRPr="00F766EB">
        <w:rPr>
          <w:rFonts w:cstheme="minorHAnsi"/>
        </w:rPr>
        <w:t xml:space="preserve">Physical Development. </w:t>
      </w:r>
    </w:p>
    <w:p w:rsidR="00565141" w:rsidRDefault="00565141" w:rsidP="00565141">
      <w:r>
        <w:rPr>
          <w:rFonts w:cstheme="minorHAnsi"/>
        </w:rPr>
        <w:t xml:space="preserve">A broad and balanced curriculum is achieved through accessing content from the full pre-formal curriculum including Creative, and also through the </w:t>
      </w:r>
      <w:r w:rsidRPr="00442351">
        <w:t>School Department cycle</w:t>
      </w:r>
      <w:r>
        <w:t>s</w:t>
      </w:r>
      <w:r w:rsidRPr="00442351">
        <w:t xml:space="preserve"> of termly classroom cross-curricular topics</w:t>
      </w:r>
      <w:r>
        <w:t>.</w:t>
      </w:r>
    </w:p>
    <w:p w:rsidR="0057264D" w:rsidRPr="00D80A72" w:rsidRDefault="00C3442F" w:rsidP="00D80A72">
      <w:pPr>
        <w:rPr>
          <w:b/>
          <w:sz w:val="28"/>
          <w:szCs w:val="28"/>
        </w:rPr>
      </w:pPr>
      <w:r>
        <w:rPr>
          <w:b/>
          <w:sz w:val="28"/>
          <w:szCs w:val="28"/>
        </w:rPr>
        <w:t>I</w:t>
      </w:r>
      <w:r w:rsidR="00F24073">
        <w:rPr>
          <w:b/>
          <w:sz w:val="28"/>
          <w:szCs w:val="28"/>
        </w:rPr>
        <w:t>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rsidR="0057264D" w:rsidRPr="00B01DE6" w:rsidRDefault="0057264D" w:rsidP="0057264D">
      <w:pPr>
        <w:pStyle w:val="ListParagraph"/>
        <w:autoSpaceDE w:val="0"/>
        <w:autoSpaceDN w:val="0"/>
        <w:adjustRightInd w:val="0"/>
        <w:spacing w:after="0" w:line="240" w:lineRule="auto"/>
        <w:rPr>
          <w:rFonts w:cstheme="minorHAnsi"/>
          <w:color w:val="808080" w:themeColor="background1" w:themeShade="80"/>
        </w:rPr>
      </w:pPr>
    </w:p>
    <w:tbl>
      <w:tblPr>
        <w:tblStyle w:val="TableGrid"/>
        <w:tblW w:w="14454" w:type="dxa"/>
        <w:tblLook w:val="04A0" w:firstRow="1" w:lastRow="0" w:firstColumn="1" w:lastColumn="0" w:noHBand="0" w:noVBand="1"/>
      </w:tblPr>
      <w:tblGrid>
        <w:gridCol w:w="1838"/>
        <w:gridCol w:w="2977"/>
        <w:gridCol w:w="6379"/>
        <w:gridCol w:w="3260"/>
      </w:tblGrid>
      <w:tr w:rsidR="000E20BA" w:rsidRPr="000E20BA" w:rsidTr="00E260F8">
        <w:tc>
          <w:tcPr>
            <w:tcW w:w="1838" w:type="dxa"/>
          </w:tcPr>
          <w:p w:rsidR="000E20BA" w:rsidRPr="000E20BA" w:rsidRDefault="000E20BA" w:rsidP="00F24073">
            <w:pPr>
              <w:autoSpaceDE w:val="0"/>
              <w:autoSpaceDN w:val="0"/>
              <w:adjustRightInd w:val="0"/>
              <w:rPr>
                <w:rFonts w:cstheme="minorHAnsi"/>
              </w:rPr>
            </w:pPr>
            <w:r w:rsidRPr="000E20BA">
              <w:rPr>
                <w:rFonts w:cstheme="minorHAnsi"/>
              </w:rPr>
              <w:t>P Level Assessment  Framework Level</w:t>
            </w:r>
          </w:p>
        </w:tc>
        <w:tc>
          <w:tcPr>
            <w:tcW w:w="2977" w:type="dxa"/>
          </w:tcPr>
          <w:p w:rsidR="000E20BA" w:rsidRPr="000E20BA" w:rsidRDefault="000E20BA" w:rsidP="00F24073">
            <w:pPr>
              <w:autoSpaceDE w:val="0"/>
              <w:autoSpaceDN w:val="0"/>
              <w:adjustRightInd w:val="0"/>
              <w:rPr>
                <w:rFonts w:cstheme="minorHAnsi"/>
              </w:rPr>
            </w:pPr>
            <w:r w:rsidRPr="000E20BA">
              <w:rPr>
                <w:rFonts w:cstheme="minorHAnsi"/>
              </w:rPr>
              <w:t>Curriculum Content</w:t>
            </w:r>
          </w:p>
          <w:p w:rsidR="000E20BA" w:rsidRPr="000E20BA" w:rsidRDefault="000E20BA" w:rsidP="00F24073">
            <w:pPr>
              <w:autoSpaceDE w:val="0"/>
              <w:autoSpaceDN w:val="0"/>
              <w:adjustRightInd w:val="0"/>
              <w:rPr>
                <w:rFonts w:cstheme="minorHAnsi"/>
              </w:rPr>
            </w:pPr>
            <w:r w:rsidRPr="000E20BA">
              <w:rPr>
                <w:rFonts w:cstheme="minorHAnsi"/>
              </w:rPr>
              <w:t>What the learner is learning</w:t>
            </w:r>
          </w:p>
        </w:tc>
        <w:tc>
          <w:tcPr>
            <w:tcW w:w="6379" w:type="dxa"/>
          </w:tcPr>
          <w:p w:rsidR="000E20BA" w:rsidRPr="000E20BA" w:rsidRDefault="000E20BA" w:rsidP="00F24073">
            <w:pPr>
              <w:autoSpaceDE w:val="0"/>
              <w:autoSpaceDN w:val="0"/>
              <w:adjustRightInd w:val="0"/>
              <w:rPr>
                <w:rFonts w:cstheme="minorHAnsi"/>
              </w:rPr>
            </w:pPr>
            <w:r w:rsidRPr="000E20BA">
              <w:rPr>
                <w:rFonts w:cstheme="minorHAnsi"/>
              </w:rPr>
              <w:t>What the adult working with the learner does</w:t>
            </w:r>
          </w:p>
        </w:tc>
        <w:tc>
          <w:tcPr>
            <w:tcW w:w="3260" w:type="dxa"/>
          </w:tcPr>
          <w:p w:rsidR="000E20BA" w:rsidRPr="000E20BA" w:rsidRDefault="000E20BA" w:rsidP="00267272">
            <w:pPr>
              <w:autoSpaceDE w:val="0"/>
              <w:autoSpaceDN w:val="0"/>
              <w:adjustRightInd w:val="0"/>
              <w:jc w:val="center"/>
              <w:rPr>
                <w:rFonts w:cstheme="minorHAnsi"/>
              </w:rPr>
            </w:pPr>
            <w:r w:rsidRPr="000E20BA">
              <w:rPr>
                <w:rFonts w:cstheme="minorHAnsi"/>
              </w:rPr>
              <w:t>Enabling Responsive Environment</w:t>
            </w:r>
          </w:p>
          <w:p w:rsidR="000E20BA" w:rsidRPr="000E20BA" w:rsidRDefault="000E20BA" w:rsidP="000E20BA">
            <w:pPr>
              <w:autoSpaceDE w:val="0"/>
              <w:autoSpaceDN w:val="0"/>
              <w:adjustRightInd w:val="0"/>
              <w:rPr>
                <w:rFonts w:cstheme="minorHAnsi"/>
              </w:rPr>
            </w:pPr>
            <w:r w:rsidRPr="000E20BA">
              <w:rPr>
                <w:rFonts w:cstheme="minorHAnsi"/>
              </w:rPr>
              <w:t xml:space="preserve">Learning Opportunities  / What is provided </w:t>
            </w:r>
          </w:p>
        </w:tc>
      </w:tr>
      <w:tr w:rsidR="000E20BA" w:rsidRPr="000E20BA" w:rsidTr="00E260F8">
        <w:trPr>
          <w:trHeight w:val="1632"/>
        </w:trPr>
        <w:tc>
          <w:tcPr>
            <w:tcW w:w="1838" w:type="dxa"/>
          </w:tcPr>
          <w:p w:rsidR="000E20BA" w:rsidRPr="000E20BA" w:rsidRDefault="000E20BA" w:rsidP="00F24073">
            <w:pPr>
              <w:autoSpaceDE w:val="0"/>
              <w:autoSpaceDN w:val="0"/>
              <w:adjustRightInd w:val="0"/>
            </w:pPr>
            <w:r w:rsidRPr="000F3A86">
              <w:rPr>
                <w:b/>
              </w:rPr>
              <w:t xml:space="preserve">Encounter </w:t>
            </w:r>
            <w:r w:rsidR="000F3A86">
              <w:rPr>
                <w:b/>
              </w:rPr>
              <w:t>(</w:t>
            </w:r>
            <w:r w:rsidR="000F3A86" w:rsidRPr="000F3A86">
              <w:rPr>
                <w:rFonts w:cstheme="minorHAnsi"/>
                <w:b/>
              </w:rPr>
              <w:t>P1i)</w:t>
            </w:r>
          </w:p>
          <w:p w:rsidR="000E20BA" w:rsidRPr="000E20BA" w:rsidRDefault="000E20BA" w:rsidP="00F24073">
            <w:pPr>
              <w:autoSpaceDE w:val="0"/>
              <w:autoSpaceDN w:val="0"/>
              <w:adjustRightInd w:val="0"/>
              <w:rPr>
                <w:rFonts w:cstheme="minorHAnsi"/>
              </w:rPr>
            </w:pPr>
            <w:r w:rsidRPr="000E20BA">
              <w:rPr>
                <w:rFonts w:cstheme="minorHAnsi"/>
              </w:rPr>
              <w:t xml:space="preserve">Pupils </w:t>
            </w:r>
            <w:r w:rsidRPr="000E20BA">
              <w:t>encounter activities and experiences. They</w:t>
            </w:r>
            <w:r w:rsidRPr="000E20BA">
              <w:rPr>
                <w:rFonts w:cstheme="minorHAnsi"/>
              </w:rPr>
              <w:t xml:space="preserve"> may;</w:t>
            </w:r>
          </w:p>
          <w:p w:rsidR="000E20BA" w:rsidRPr="000E20BA" w:rsidRDefault="000E20BA" w:rsidP="00DF64FB">
            <w:pPr>
              <w:pStyle w:val="ListParagraph"/>
              <w:numPr>
                <w:ilvl w:val="0"/>
                <w:numId w:val="20"/>
              </w:numPr>
              <w:autoSpaceDE w:val="0"/>
              <w:autoSpaceDN w:val="0"/>
              <w:adjustRightInd w:val="0"/>
              <w:rPr>
                <w:rFonts w:cstheme="minorHAnsi"/>
              </w:rPr>
            </w:pPr>
            <w:r w:rsidRPr="000E20BA">
              <w:t xml:space="preserve">be passive or resistant  </w:t>
            </w:r>
          </w:p>
          <w:p w:rsidR="000E20BA" w:rsidRPr="000E20BA" w:rsidRDefault="000E20BA" w:rsidP="00DF64FB">
            <w:pPr>
              <w:pStyle w:val="ListParagraph"/>
              <w:numPr>
                <w:ilvl w:val="0"/>
                <w:numId w:val="20"/>
              </w:numPr>
              <w:autoSpaceDE w:val="0"/>
              <w:autoSpaceDN w:val="0"/>
              <w:adjustRightInd w:val="0"/>
              <w:rPr>
                <w:rFonts w:cstheme="minorHAnsi"/>
              </w:rPr>
            </w:pPr>
            <w:r w:rsidRPr="000E20BA">
              <w:t xml:space="preserve">show simple reflex responses, [for example, startling at sudden noises or movements] </w:t>
            </w:r>
          </w:p>
          <w:p w:rsidR="000E20BA" w:rsidRPr="000F3A86" w:rsidRDefault="000E20BA" w:rsidP="00635101">
            <w:pPr>
              <w:autoSpaceDE w:val="0"/>
              <w:autoSpaceDN w:val="0"/>
              <w:adjustRightInd w:val="0"/>
            </w:pPr>
            <w:r w:rsidRPr="000E20BA">
              <w:t xml:space="preserve"> Any p</w:t>
            </w:r>
            <w:r w:rsidR="000F3A86">
              <w:t>articipation is fully prompted.</w:t>
            </w:r>
          </w:p>
        </w:tc>
        <w:tc>
          <w:tcPr>
            <w:tcW w:w="2977" w:type="dxa"/>
          </w:tcPr>
          <w:p w:rsidR="000E20BA" w:rsidRPr="000E20BA" w:rsidRDefault="000E20BA" w:rsidP="00635101">
            <w:pPr>
              <w:autoSpaceDE w:val="0"/>
              <w:autoSpaceDN w:val="0"/>
              <w:adjustRightInd w:val="0"/>
            </w:pPr>
            <w:r w:rsidRPr="000E20BA">
              <w:t>Pupils are supported to encounter activities and experiences and to develop changes in behaviour that are not reflex responses.</w:t>
            </w:r>
          </w:p>
        </w:tc>
        <w:tc>
          <w:tcPr>
            <w:tcW w:w="6379" w:type="dxa"/>
          </w:tcPr>
          <w:p w:rsidR="000E20BA" w:rsidRPr="000E20BA" w:rsidRDefault="000E20BA" w:rsidP="00694643">
            <w:pPr>
              <w:autoSpaceDE w:val="0"/>
              <w:autoSpaceDN w:val="0"/>
              <w:adjustRightInd w:val="0"/>
            </w:pPr>
            <w:r w:rsidRPr="000E20BA">
              <w:t>Try an on/off pattern with a stimulus.</w:t>
            </w:r>
          </w:p>
          <w:p w:rsidR="000E20BA" w:rsidRPr="000E20BA" w:rsidRDefault="000E20BA" w:rsidP="00635101">
            <w:pPr>
              <w:autoSpaceDE w:val="0"/>
              <w:autoSpaceDN w:val="0"/>
              <w:adjustRightInd w:val="0"/>
            </w:pPr>
            <w:r w:rsidRPr="000E20BA">
              <w:t xml:space="preserve">When no response is observed, make the stimulus more obvious. </w:t>
            </w:r>
          </w:p>
          <w:p w:rsidR="000E20BA" w:rsidRPr="000E20BA" w:rsidRDefault="000E20BA" w:rsidP="00F166C6">
            <w:pPr>
              <w:pStyle w:val="ListParagraph"/>
              <w:numPr>
                <w:ilvl w:val="0"/>
                <w:numId w:val="27"/>
              </w:numPr>
              <w:autoSpaceDE w:val="0"/>
              <w:autoSpaceDN w:val="0"/>
              <w:adjustRightInd w:val="0"/>
            </w:pPr>
            <w:r w:rsidRPr="000E20BA">
              <w:t xml:space="preserve">Start with a very obvious stimulus on or close to the body </w:t>
            </w:r>
          </w:p>
          <w:p w:rsidR="000E20BA" w:rsidRPr="000E20BA" w:rsidRDefault="000E20BA" w:rsidP="00F166C6">
            <w:pPr>
              <w:pStyle w:val="ListParagraph"/>
              <w:numPr>
                <w:ilvl w:val="0"/>
                <w:numId w:val="27"/>
              </w:numPr>
              <w:autoSpaceDE w:val="0"/>
              <w:autoSpaceDN w:val="0"/>
              <w:adjustRightInd w:val="0"/>
            </w:pPr>
            <w:r w:rsidRPr="000E20BA">
              <w:t xml:space="preserve">Present vibration, e.g. massager or vibrating cushion. </w:t>
            </w:r>
          </w:p>
          <w:p w:rsidR="000E20BA" w:rsidRPr="000E20BA" w:rsidRDefault="000E20BA" w:rsidP="00F166C6">
            <w:pPr>
              <w:pStyle w:val="ListParagraph"/>
              <w:numPr>
                <w:ilvl w:val="0"/>
                <w:numId w:val="27"/>
              </w:numPr>
              <w:autoSpaceDE w:val="0"/>
              <w:autoSpaceDN w:val="0"/>
              <w:adjustRightInd w:val="0"/>
            </w:pPr>
            <w:r w:rsidRPr="000E20BA">
              <w:t>Rock or swing the learner gently</w:t>
            </w:r>
          </w:p>
          <w:p w:rsidR="000E20BA" w:rsidRPr="000E20BA" w:rsidRDefault="000E20BA" w:rsidP="00F166C6">
            <w:pPr>
              <w:pStyle w:val="ListParagraph"/>
              <w:numPr>
                <w:ilvl w:val="0"/>
                <w:numId w:val="27"/>
              </w:numPr>
              <w:autoSpaceDE w:val="0"/>
              <w:autoSpaceDN w:val="0"/>
              <w:adjustRightInd w:val="0"/>
            </w:pPr>
            <w:r w:rsidRPr="000E20BA">
              <w:t>Play music or a familiar song; musical instruments - Try sounds of different frequencies, timbre, duration.</w:t>
            </w:r>
          </w:p>
          <w:p w:rsidR="000E20BA" w:rsidRPr="00CF1C78" w:rsidRDefault="000E20BA" w:rsidP="002E47FC">
            <w:pPr>
              <w:pStyle w:val="ListParagraph"/>
              <w:numPr>
                <w:ilvl w:val="0"/>
                <w:numId w:val="27"/>
              </w:numPr>
              <w:autoSpaceDE w:val="0"/>
              <w:autoSpaceDN w:val="0"/>
              <w:adjustRightInd w:val="0"/>
              <w:rPr>
                <w:rFonts w:cstheme="minorHAnsi"/>
              </w:rPr>
            </w:pPr>
            <w:r w:rsidRPr="000E20BA">
              <w:t>Present a torch reflected on a shiny surface. If there’s no response, try moving it slightly - In a darkened corner, present a repeated pattern of ‘stimulus: no-stimulus’, i.e. light: no light.</w:t>
            </w:r>
          </w:p>
        </w:tc>
        <w:tc>
          <w:tcPr>
            <w:tcW w:w="3260" w:type="dxa"/>
          </w:tcPr>
          <w:p w:rsidR="000E20BA" w:rsidRPr="000E20BA" w:rsidRDefault="000E20BA" w:rsidP="00F24073">
            <w:pPr>
              <w:autoSpaceDE w:val="0"/>
              <w:autoSpaceDN w:val="0"/>
              <w:adjustRightInd w:val="0"/>
              <w:rPr>
                <w:rFonts w:cstheme="minorHAnsi"/>
              </w:rPr>
            </w:pPr>
            <w:r w:rsidRPr="000E20BA">
              <w:rPr>
                <w:rFonts w:cstheme="minorHAnsi"/>
              </w:rPr>
              <w:t>Intensive Interaction</w:t>
            </w:r>
          </w:p>
          <w:p w:rsidR="000E20BA" w:rsidRPr="000E20BA" w:rsidRDefault="000E20BA" w:rsidP="00F24073">
            <w:pPr>
              <w:autoSpaceDE w:val="0"/>
              <w:autoSpaceDN w:val="0"/>
              <w:adjustRightInd w:val="0"/>
              <w:rPr>
                <w:rFonts w:cstheme="minorHAnsi"/>
              </w:rPr>
            </w:pPr>
            <w:r w:rsidRPr="000E20BA">
              <w:rPr>
                <w:rFonts w:cstheme="minorHAnsi"/>
              </w:rPr>
              <w:t>Musical Interaction</w:t>
            </w:r>
          </w:p>
          <w:p w:rsidR="000E20BA" w:rsidRPr="000E20BA" w:rsidRDefault="000E20BA" w:rsidP="003C101E">
            <w:r w:rsidRPr="000E20BA">
              <w:t xml:space="preserve">Communication Aids e.g. </w:t>
            </w:r>
            <w:proofErr w:type="spellStart"/>
            <w:r w:rsidRPr="000E20BA">
              <w:t>BigMack</w:t>
            </w:r>
            <w:proofErr w:type="spellEnd"/>
          </w:p>
          <w:p w:rsidR="000E20BA" w:rsidRPr="000E20BA" w:rsidRDefault="000E20BA" w:rsidP="003C101E">
            <w:r w:rsidRPr="000E20BA">
              <w:t xml:space="preserve">Cues e.g. Touch Cues, Sound Cues, Smell Cues, Objects of Reference, </w:t>
            </w:r>
          </w:p>
          <w:p w:rsidR="000E20BA" w:rsidRPr="000E20BA" w:rsidRDefault="000E20BA" w:rsidP="00803FB9">
            <w:r w:rsidRPr="000E20BA">
              <w:t>Language Activities E.g. Call and Response, Sensory Stories</w:t>
            </w:r>
          </w:p>
          <w:p w:rsidR="000E20BA" w:rsidRPr="000E20BA" w:rsidRDefault="000E20BA" w:rsidP="00803FB9">
            <w:pPr>
              <w:rPr>
                <w:rFonts w:ascii="Calibri" w:hAnsi="Calibri" w:cs="Calibri"/>
              </w:rPr>
            </w:pPr>
            <w:r w:rsidRPr="000E20BA">
              <w:rPr>
                <w:rFonts w:ascii="Calibri" w:hAnsi="Calibri" w:cs="Calibri"/>
              </w:rPr>
              <w:t>Individualised Sensory Environment (ISE)</w:t>
            </w:r>
          </w:p>
          <w:p w:rsidR="000E20BA" w:rsidRPr="000E20BA" w:rsidRDefault="000E20BA" w:rsidP="00803FB9">
            <w:pPr>
              <w:rPr>
                <w:rFonts w:ascii="Calibri" w:hAnsi="Calibri" w:cs="Calibri"/>
              </w:rPr>
            </w:pPr>
            <w:r w:rsidRPr="000E20BA">
              <w:rPr>
                <w:rFonts w:ascii="Calibri" w:hAnsi="Calibri" w:cs="Calibri"/>
              </w:rPr>
              <w:t>Sensory Cooking</w:t>
            </w:r>
          </w:p>
          <w:p w:rsidR="000E20BA" w:rsidRPr="000E20BA" w:rsidRDefault="000E20BA" w:rsidP="00803FB9">
            <w:r w:rsidRPr="000E20BA">
              <w:t>Sensory Exploration – Tac Pac</w:t>
            </w:r>
          </w:p>
          <w:p w:rsidR="000E20BA" w:rsidRPr="000E20BA" w:rsidRDefault="000E20BA" w:rsidP="00803FB9">
            <w:r w:rsidRPr="000E20BA">
              <w:t>Massage</w:t>
            </w:r>
          </w:p>
        </w:tc>
      </w:tr>
      <w:tr w:rsidR="000E20BA" w:rsidRPr="000E20BA" w:rsidTr="00E260F8">
        <w:trPr>
          <w:trHeight w:val="3534"/>
        </w:trPr>
        <w:tc>
          <w:tcPr>
            <w:tcW w:w="1838" w:type="dxa"/>
          </w:tcPr>
          <w:p w:rsidR="000E20BA" w:rsidRPr="000E20BA" w:rsidRDefault="000E20BA" w:rsidP="00F24073">
            <w:pPr>
              <w:autoSpaceDE w:val="0"/>
              <w:autoSpaceDN w:val="0"/>
              <w:adjustRightInd w:val="0"/>
            </w:pPr>
            <w:r w:rsidRPr="000F3A86">
              <w:rPr>
                <w:b/>
              </w:rPr>
              <w:t>Awareness</w:t>
            </w:r>
            <w:r w:rsidRPr="000E20BA">
              <w:t xml:space="preserve"> </w:t>
            </w:r>
            <w:r w:rsidR="000F3A86" w:rsidRPr="000F3A86">
              <w:rPr>
                <w:b/>
              </w:rPr>
              <w:t>(</w:t>
            </w:r>
            <w:r w:rsidR="000F3A86" w:rsidRPr="000F3A86">
              <w:rPr>
                <w:rFonts w:cstheme="minorHAnsi"/>
                <w:b/>
              </w:rPr>
              <w:t>P1ii)</w:t>
            </w:r>
          </w:p>
          <w:p w:rsidR="000E20BA" w:rsidRPr="000E20BA" w:rsidRDefault="000E20BA" w:rsidP="00F712A8">
            <w:pPr>
              <w:autoSpaceDE w:val="0"/>
              <w:autoSpaceDN w:val="0"/>
              <w:adjustRightInd w:val="0"/>
              <w:rPr>
                <w:rFonts w:cstheme="minorHAnsi"/>
              </w:rPr>
            </w:pPr>
            <w:r w:rsidRPr="000E20BA">
              <w:t xml:space="preserve">Pupils show emerging awareness of activities and experiences. </w:t>
            </w: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p>
        </w:tc>
        <w:tc>
          <w:tcPr>
            <w:tcW w:w="2977" w:type="dxa"/>
          </w:tcPr>
          <w:p w:rsidR="000E20BA" w:rsidRPr="000E20BA" w:rsidRDefault="000E20BA" w:rsidP="00DF64FB">
            <w:pPr>
              <w:autoSpaceDE w:val="0"/>
              <w:autoSpaceDN w:val="0"/>
              <w:adjustRightInd w:val="0"/>
            </w:pPr>
            <w:r w:rsidRPr="000E20BA">
              <w:t>Develop learner’s emerging awareness of activities and experiences.</w:t>
            </w:r>
          </w:p>
          <w:p w:rsidR="000E20BA" w:rsidRPr="000E20BA" w:rsidRDefault="000E20BA" w:rsidP="00F712A8">
            <w:pPr>
              <w:autoSpaceDE w:val="0"/>
              <w:autoSpaceDN w:val="0"/>
              <w:adjustRightInd w:val="0"/>
            </w:pPr>
            <w:r w:rsidRPr="000E20BA">
              <w:t>Continue to look for any changes in behaviour which are not reflex responses.</w:t>
            </w:r>
          </w:p>
          <w:p w:rsidR="000E20BA" w:rsidRPr="000E20BA" w:rsidRDefault="000E20BA" w:rsidP="00755C24">
            <w:pPr>
              <w:autoSpaceDE w:val="0"/>
              <w:autoSpaceDN w:val="0"/>
              <w:adjustRightInd w:val="0"/>
            </w:pPr>
          </w:p>
          <w:p w:rsidR="000E20BA" w:rsidRPr="000F3A86" w:rsidRDefault="000E20BA" w:rsidP="000D2172">
            <w:pPr>
              <w:autoSpaceDE w:val="0"/>
              <w:autoSpaceDN w:val="0"/>
              <w:adjustRightInd w:val="0"/>
            </w:pPr>
            <w:r w:rsidRPr="000E20BA">
              <w:t>Work towards developing learner’s memory for</w:t>
            </w:r>
            <w:r w:rsidR="000F3A86">
              <w:t xml:space="preserve"> previously presented stimulus.</w:t>
            </w:r>
          </w:p>
        </w:tc>
        <w:tc>
          <w:tcPr>
            <w:tcW w:w="6379" w:type="dxa"/>
          </w:tcPr>
          <w:p w:rsidR="000E20BA" w:rsidRPr="000E20BA" w:rsidRDefault="000E20BA" w:rsidP="00F24073">
            <w:pPr>
              <w:autoSpaceDE w:val="0"/>
              <w:autoSpaceDN w:val="0"/>
              <w:adjustRightInd w:val="0"/>
            </w:pPr>
            <w:r w:rsidRPr="000E20BA">
              <w:t xml:space="preserve">Present an obvious stimulus to the learner in a similar way to P1i above, taking care not to startle. </w:t>
            </w:r>
          </w:p>
          <w:p w:rsidR="000E20BA" w:rsidRPr="000E20BA" w:rsidRDefault="000E20BA" w:rsidP="00160538">
            <w:pPr>
              <w:autoSpaceDE w:val="0"/>
              <w:autoSpaceDN w:val="0"/>
              <w:adjustRightInd w:val="0"/>
            </w:pPr>
            <w:r w:rsidRPr="000E20BA">
              <w:t>Use the information you have gathered about preferred sense modalities and record outcomes which should be more pronounced t</w:t>
            </w:r>
            <w:r w:rsidR="000F3A86">
              <w:t>han those which occurred in Encounter (P1i)</w:t>
            </w:r>
            <w:r w:rsidRPr="000E20BA">
              <w:t xml:space="preserve">. </w:t>
            </w:r>
          </w:p>
          <w:p w:rsidR="000E20BA" w:rsidRPr="000E20BA" w:rsidRDefault="000E20BA" w:rsidP="00755C24">
            <w:pPr>
              <w:pStyle w:val="ListParagraph"/>
              <w:numPr>
                <w:ilvl w:val="0"/>
                <w:numId w:val="27"/>
              </w:numPr>
              <w:autoSpaceDE w:val="0"/>
              <w:autoSpaceDN w:val="0"/>
              <w:adjustRightInd w:val="0"/>
            </w:pPr>
            <w:r w:rsidRPr="000E20BA">
              <w:t>If the learner responds best to auditory stimuli, try talking and singing close-in to the learner, with pauses for close observation of possible responses.</w:t>
            </w:r>
          </w:p>
          <w:p w:rsidR="000E20BA" w:rsidRPr="000E20BA" w:rsidRDefault="000E20BA" w:rsidP="00755C24">
            <w:pPr>
              <w:pStyle w:val="ListParagraph"/>
              <w:numPr>
                <w:ilvl w:val="0"/>
                <w:numId w:val="27"/>
              </w:numPr>
              <w:autoSpaceDE w:val="0"/>
              <w:autoSpaceDN w:val="0"/>
              <w:adjustRightInd w:val="0"/>
            </w:pPr>
            <w:r w:rsidRPr="000E20BA">
              <w:t>Hold the learner and talk or sing, leaving pauses for any response.</w:t>
            </w:r>
          </w:p>
          <w:p w:rsidR="000E20BA" w:rsidRPr="000E20BA" w:rsidRDefault="000E20BA" w:rsidP="00755C24">
            <w:pPr>
              <w:pStyle w:val="ListParagraph"/>
              <w:numPr>
                <w:ilvl w:val="0"/>
                <w:numId w:val="27"/>
              </w:numPr>
              <w:autoSpaceDE w:val="0"/>
              <w:autoSpaceDN w:val="0"/>
              <w:adjustRightInd w:val="0"/>
            </w:pPr>
            <w:r w:rsidRPr="000E20BA">
              <w:t xml:space="preserve">Try a vibrating cushion, resonance board, or a water bed. </w:t>
            </w:r>
          </w:p>
          <w:p w:rsidR="000E20BA" w:rsidRPr="000E20BA" w:rsidRDefault="000E20BA" w:rsidP="00755C24">
            <w:pPr>
              <w:pStyle w:val="ListParagraph"/>
              <w:numPr>
                <w:ilvl w:val="0"/>
                <w:numId w:val="27"/>
              </w:numPr>
              <w:autoSpaceDE w:val="0"/>
              <w:autoSpaceDN w:val="0"/>
              <w:adjustRightInd w:val="0"/>
            </w:pPr>
            <w:r w:rsidRPr="000E20BA">
              <w:t xml:space="preserve">Present different textures, such as warm sand, with which learners can engage. </w:t>
            </w:r>
          </w:p>
          <w:p w:rsidR="000E20BA" w:rsidRPr="000E20BA" w:rsidRDefault="000E20BA" w:rsidP="00755C24">
            <w:pPr>
              <w:pStyle w:val="ListParagraph"/>
              <w:numPr>
                <w:ilvl w:val="0"/>
                <w:numId w:val="27"/>
              </w:numPr>
              <w:autoSpaceDE w:val="0"/>
              <w:autoSpaceDN w:val="0"/>
              <w:adjustRightInd w:val="0"/>
            </w:pPr>
            <w:r w:rsidRPr="000E20BA">
              <w:t xml:space="preserve"> Try using musical instruments, tapes, musical toys. </w:t>
            </w:r>
          </w:p>
          <w:p w:rsidR="000E20BA" w:rsidRPr="000E20BA" w:rsidRDefault="000E20BA" w:rsidP="00755C24">
            <w:pPr>
              <w:pStyle w:val="ListParagraph"/>
              <w:numPr>
                <w:ilvl w:val="0"/>
                <w:numId w:val="27"/>
              </w:numPr>
              <w:autoSpaceDE w:val="0"/>
              <w:autoSpaceDN w:val="0"/>
              <w:adjustRightInd w:val="0"/>
              <w:rPr>
                <w:rFonts w:cstheme="minorHAnsi"/>
              </w:rPr>
            </w:pPr>
            <w:r w:rsidRPr="000E20BA">
              <w:t>Use peep-</w:t>
            </w:r>
            <w:proofErr w:type="spellStart"/>
            <w:r w:rsidRPr="000E20BA">
              <w:t>bo</w:t>
            </w:r>
            <w:proofErr w:type="spellEnd"/>
            <w:r w:rsidRPr="000E20BA">
              <w:t>, puppets, pop-up toys.</w:t>
            </w:r>
          </w:p>
          <w:p w:rsidR="000E20BA" w:rsidRPr="000E20BA" w:rsidRDefault="000E20BA" w:rsidP="00755C24">
            <w:pPr>
              <w:autoSpaceDE w:val="0"/>
              <w:autoSpaceDN w:val="0"/>
              <w:adjustRightInd w:val="0"/>
            </w:pPr>
            <w:r w:rsidRPr="000E20BA">
              <w:t>Increase the range, complexity and variety of stimuli used in</w:t>
            </w:r>
            <w:r w:rsidR="000F3A86">
              <w:t xml:space="preserve"> Encounter</w:t>
            </w:r>
            <w:r w:rsidRPr="000E20BA">
              <w:t xml:space="preserve"> </w:t>
            </w:r>
            <w:r w:rsidR="000F3A86">
              <w:t>(</w:t>
            </w:r>
            <w:r w:rsidRPr="000E20BA">
              <w:t>P1i</w:t>
            </w:r>
            <w:r w:rsidR="000F3A86">
              <w:t>)</w:t>
            </w:r>
            <w:r w:rsidRPr="000E20BA">
              <w:t xml:space="preserve"> above. </w:t>
            </w: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0E20BA" w:rsidRDefault="000E20BA" w:rsidP="00DF64FB">
            <w:pPr>
              <w:autoSpaceDE w:val="0"/>
              <w:autoSpaceDN w:val="0"/>
              <w:adjustRightInd w:val="0"/>
              <w:rPr>
                <w:rFonts w:cstheme="minorHAnsi"/>
              </w:rPr>
            </w:pPr>
            <w:r w:rsidRPr="000F3A86">
              <w:rPr>
                <w:b/>
              </w:rPr>
              <w:t>Attention and response</w:t>
            </w:r>
            <w:r w:rsidR="000F3A86" w:rsidRPr="000F3A86">
              <w:rPr>
                <w:rFonts w:cstheme="minorHAnsi"/>
                <w:b/>
              </w:rPr>
              <w:t xml:space="preserve"> (P2i)</w:t>
            </w:r>
          </w:p>
          <w:p w:rsidR="000E20BA" w:rsidRPr="000E20BA" w:rsidRDefault="000E20BA" w:rsidP="00F712A8">
            <w:pPr>
              <w:rPr>
                <w:rFonts w:cstheme="minorHAnsi"/>
              </w:rPr>
            </w:pPr>
            <w:r w:rsidRPr="000E20BA">
              <w:t>Pupils begin to respond consistently to familiar people, events and objects.</w:t>
            </w:r>
          </w:p>
        </w:tc>
        <w:tc>
          <w:tcPr>
            <w:tcW w:w="2977" w:type="dxa"/>
          </w:tcPr>
          <w:p w:rsidR="000E20BA" w:rsidRPr="000E20BA" w:rsidRDefault="000E20BA" w:rsidP="007478C7">
            <w:pPr>
              <w:autoSpaceDE w:val="0"/>
              <w:autoSpaceDN w:val="0"/>
              <w:adjustRightInd w:val="0"/>
            </w:pPr>
            <w:r w:rsidRPr="000E20BA">
              <w:t>Develop learner’s consistent response to familiar people, events and objects.</w:t>
            </w:r>
          </w:p>
          <w:p w:rsidR="000E20BA" w:rsidRPr="000E20BA" w:rsidRDefault="000E20BA" w:rsidP="0089020F">
            <w:pPr>
              <w:autoSpaceDE w:val="0"/>
              <w:autoSpaceDN w:val="0"/>
              <w:adjustRightInd w:val="0"/>
            </w:pPr>
          </w:p>
          <w:p w:rsidR="000E20BA" w:rsidRPr="000E20BA" w:rsidRDefault="000E20BA" w:rsidP="0089020F">
            <w:pPr>
              <w:autoSpaceDE w:val="0"/>
              <w:autoSpaceDN w:val="0"/>
              <w:adjustRightInd w:val="0"/>
            </w:pPr>
            <w:r w:rsidRPr="000E20BA">
              <w:t>Develop learner’s response and reaction to range of stimuli.</w:t>
            </w:r>
          </w:p>
          <w:p w:rsidR="000E20BA" w:rsidRPr="000E20BA" w:rsidRDefault="000E20BA" w:rsidP="0089020F">
            <w:pPr>
              <w:autoSpaceDE w:val="0"/>
              <w:autoSpaceDN w:val="0"/>
              <w:adjustRightInd w:val="0"/>
            </w:pPr>
          </w:p>
        </w:tc>
        <w:tc>
          <w:tcPr>
            <w:tcW w:w="6379" w:type="dxa"/>
          </w:tcPr>
          <w:p w:rsidR="000E20BA" w:rsidRPr="000E20BA" w:rsidRDefault="000E20BA" w:rsidP="00F712A8">
            <w:pPr>
              <w:autoSpaceDE w:val="0"/>
              <w:autoSpaceDN w:val="0"/>
              <w:adjustRightInd w:val="0"/>
              <w:jc w:val="center"/>
              <w:rPr>
                <w:rFonts w:cstheme="minorHAnsi"/>
              </w:rPr>
            </w:pPr>
            <w:r w:rsidRPr="000E20BA">
              <w:t xml:space="preserve">Develop </w:t>
            </w:r>
            <w:r w:rsidR="000F3A86">
              <w:t>awareness activities</w:t>
            </w:r>
            <w:r w:rsidRPr="000E20BA">
              <w:t xml:space="preserve"> </w:t>
            </w:r>
            <w:r w:rsidR="000F3A86">
              <w:t>(</w:t>
            </w:r>
            <w:r w:rsidRPr="000E20BA">
              <w:t>P1ii</w:t>
            </w:r>
            <w:r w:rsidR="000F3A86">
              <w:t>)</w:t>
            </w:r>
            <w:r w:rsidRPr="000E20BA">
              <w:t xml:space="preserve">, increasing the range, complexity and variety of stimuli. Gradually reduce prompting and level of stimulation to a more natural level </w:t>
            </w: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0E20BA" w:rsidRDefault="000E20BA" w:rsidP="00DF64FB">
            <w:pPr>
              <w:autoSpaceDE w:val="0"/>
              <w:autoSpaceDN w:val="0"/>
              <w:adjustRightInd w:val="0"/>
              <w:rPr>
                <w:rFonts w:cstheme="minorHAnsi"/>
              </w:rPr>
            </w:pPr>
            <w:r w:rsidRPr="000F3A86">
              <w:rPr>
                <w:b/>
              </w:rPr>
              <w:t>Engagement</w:t>
            </w:r>
            <w:r w:rsidR="000F3A86" w:rsidRPr="000F3A86">
              <w:rPr>
                <w:rFonts w:cstheme="minorHAnsi"/>
                <w:b/>
              </w:rPr>
              <w:t xml:space="preserve"> (P2ii)</w:t>
            </w:r>
          </w:p>
          <w:p w:rsidR="000E20BA" w:rsidRPr="000E20BA" w:rsidRDefault="000E20BA" w:rsidP="00DF64FB">
            <w:pPr>
              <w:autoSpaceDE w:val="0"/>
              <w:autoSpaceDN w:val="0"/>
              <w:adjustRightInd w:val="0"/>
            </w:pPr>
            <w:r w:rsidRPr="000E20BA">
              <w:t>Pupils begin to be proactive in their interactions by;</w:t>
            </w:r>
          </w:p>
          <w:p w:rsidR="000E20BA" w:rsidRPr="000E20BA" w:rsidRDefault="000E20BA" w:rsidP="00361D1E">
            <w:pPr>
              <w:autoSpaceDE w:val="0"/>
              <w:autoSpaceDN w:val="0"/>
              <w:adjustRightInd w:val="0"/>
              <w:rPr>
                <w:rFonts w:cstheme="minorHAnsi"/>
              </w:rPr>
            </w:pPr>
          </w:p>
        </w:tc>
        <w:tc>
          <w:tcPr>
            <w:tcW w:w="2977" w:type="dxa"/>
          </w:tcPr>
          <w:p w:rsidR="000E20BA" w:rsidRPr="000E20BA" w:rsidRDefault="000E20BA" w:rsidP="00F46520">
            <w:pPr>
              <w:autoSpaceDE w:val="0"/>
              <w:autoSpaceDN w:val="0"/>
              <w:adjustRightInd w:val="0"/>
            </w:pPr>
            <w:r w:rsidRPr="000E20BA">
              <w:t xml:space="preserve">Develop learner’s ability to begin to be proactive in their interactions. </w:t>
            </w:r>
          </w:p>
          <w:p w:rsidR="000E20BA" w:rsidRPr="000E20BA" w:rsidRDefault="000E20BA" w:rsidP="00F46520">
            <w:pPr>
              <w:autoSpaceDE w:val="0"/>
              <w:autoSpaceDN w:val="0"/>
              <w:adjustRightInd w:val="0"/>
            </w:pPr>
          </w:p>
          <w:p w:rsidR="000E20BA" w:rsidRPr="000E20BA" w:rsidRDefault="000E20BA" w:rsidP="00F46520">
            <w:pPr>
              <w:autoSpaceDE w:val="0"/>
              <w:autoSpaceDN w:val="0"/>
              <w:adjustRightInd w:val="0"/>
            </w:pPr>
            <w:r w:rsidRPr="000E20BA">
              <w:t>Develop learner’s ability to show behaviour that can be interpreted as rejection to some stimuli.</w:t>
            </w:r>
          </w:p>
          <w:p w:rsidR="000E20BA" w:rsidRPr="000E20BA" w:rsidRDefault="000E20BA" w:rsidP="005A543F">
            <w:pPr>
              <w:autoSpaceDE w:val="0"/>
              <w:autoSpaceDN w:val="0"/>
              <w:adjustRightInd w:val="0"/>
            </w:pPr>
          </w:p>
          <w:p w:rsidR="000E20BA" w:rsidRPr="000E20BA" w:rsidRDefault="000E20BA" w:rsidP="005A543F">
            <w:pPr>
              <w:autoSpaceDE w:val="0"/>
              <w:autoSpaceDN w:val="0"/>
              <w:adjustRightInd w:val="0"/>
            </w:pPr>
            <w:r w:rsidRPr="000E20BA">
              <w:t>Develop learner’s ability to respond differently to different stimuli</w:t>
            </w:r>
          </w:p>
          <w:p w:rsidR="000E20BA" w:rsidRPr="000E20BA" w:rsidRDefault="000E20BA" w:rsidP="00C36799">
            <w:pPr>
              <w:autoSpaceDE w:val="0"/>
              <w:autoSpaceDN w:val="0"/>
              <w:adjustRightInd w:val="0"/>
            </w:pPr>
            <w:r w:rsidRPr="000E20BA">
              <w:t>Developing learner’s ability to anticipate repetitively presented stimulus</w:t>
            </w:r>
          </w:p>
        </w:tc>
        <w:tc>
          <w:tcPr>
            <w:tcW w:w="6379" w:type="dxa"/>
          </w:tcPr>
          <w:p w:rsidR="000E20BA" w:rsidRPr="000E20BA" w:rsidRDefault="000E20BA" w:rsidP="007873DE">
            <w:pPr>
              <w:autoSpaceDE w:val="0"/>
              <w:autoSpaceDN w:val="0"/>
              <w:adjustRightInd w:val="0"/>
            </w:pPr>
            <w:r w:rsidRPr="000E20BA">
              <w:t xml:space="preserve">Present a range of stimuli (those not preferred by the learner). Watch for signs from the learner such as: turning away, averting the eyes, changing facial expression, movement of arms or legs. To demonstrate this behaviour, the learner must be able to show a positive response to some stimuli. </w:t>
            </w:r>
          </w:p>
          <w:p w:rsidR="000E20BA" w:rsidRPr="000E20BA" w:rsidRDefault="000E20BA" w:rsidP="007873DE">
            <w:pPr>
              <w:autoSpaceDE w:val="0"/>
              <w:autoSpaceDN w:val="0"/>
              <w:adjustRightInd w:val="0"/>
            </w:pPr>
          </w:p>
          <w:p w:rsidR="000E20BA" w:rsidRPr="000E20BA" w:rsidRDefault="000E20BA" w:rsidP="007873DE">
            <w:pPr>
              <w:autoSpaceDE w:val="0"/>
              <w:autoSpaceDN w:val="0"/>
              <w:adjustRightInd w:val="0"/>
            </w:pPr>
            <w:r w:rsidRPr="000E20BA">
              <w:t>Present stimuli believed to be strongly liked or disliked and note the learner’s reactions. Do stimuli believed to be liked get different consistent reactions to those believed to be disliked?</w:t>
            </w:r>
          </w:p>
          <w:p w:rsidR="000E20BA" w:rsidRPr="000E20BA" w:rsidRDefault="000E20BA" w:rsidP="007873DE">
            <w:pPr>
              <w:autoSpaceDE w:val="0"/>
              <w:autoSpaceDN w:val="0"/>
              <w:adjustRightInd w:val="0"/>
            </w:pP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0F3A86" w:rsidRDefault="000E20BA" w:rsidP="00DF64FB">
            <w:pPr>
              <w:autoSpaceDE w:val="0"/>
              <w:autoSpaceDN w:val="0"/>
              <w:adjustRightInd w:val="0"/>
              <w:rPr>
                <w:rFonts w:cstheme="minorHAnsi"/>
                <w:b/>
              </w:rPr>
            </w:pPr>
            <w:r w:rsidRPr="000F3A86">
              <w:rPr>
                <w:b/>
              </w:rPr>
              <w:t>Participation</w:t>
            </w:r>
            <w:r w:rsidR="000F3A86" w:rsidRPr="000F3A86">
              <w:rPr>
                <w:rFonts w:cstheme="minorHAnsi"/>
                <w:b/>
              </w:rPr>
              <w:t xml:space="preserve"> (P3i)</w:t>
            </w:r>
          </w:p>
          <w:p w:rsidR="000E20BA" w:rsidRPr="000E20BA" w:rsidRDefault="000E20BA" w:rsidP="00F712A8">
            <w:pPr>
              <w:autoSpaceDE w:val="0"/>
              <w:autoSpaceDN w:val="0"/>
              <w:adjustRightInd w:val="0"/>
            </w:pPr>
            <w:r w:rsidRPr="000E20BA">
              <w:t xml:space="preserve">Pupils begin to communicate intentionally </w:t>
            </w:r>
          </w:p>
          <w:p w:rsidR="000E20BA" w:rsidRPr="000E20BA" w:rsidRDefault="000E20BA" w:rsidP="00361D1E">
            <w:pPr>
              <w:autoSpaceDE w:val="0"/>
              <w:autoSpaceDN w:val="0"/>
              <w:adjustRightInd w:val="0"/>
            </w:pPr>
          </w:p>
          <w:p w:rsidR="000E20BA" w:rsidRPr="000E20BA" w:rsidRDefault="000E20BA" w:rsidP="00361D1E">
            <w:pPr>
              <w:autoSpaceDE w:val="0"/>
              <w:autoSpaceDN w:val="0"/>
              <w:adjustRightInd w:val="0"/>
              <w:rPr>
                <w:rFonts w:cstheme="minorHAnsi"/>
              </w:rPr>
            </w:pPr>
          </w:p>
        </w:tc>
        <w:tc>
          <w:tcPr>
            <w:tcW w:w="2977" w:type="dxa"/>
          </w:tcPr>
          <w:p w:rsidR="000E20BA" w:rsidRPr="000E20BA" w:rsidRDefault="000E20BA" w:rsidP="00F24073">
            <w:pPr>
              <w:autoSpaceDE w:val="0"/>
              <w:autoSpaceDN w:val="0"/>
              <w:adjustRightInd w:val="0"/>
              <w:rPr>
                <w:rFonts w:cstheme="minorHAnsi"/>
              </w:rPr>
            </w:pPr>
            <w:r w:rsidRPr="000E20BA">
              <w:rPr>
                <w:rFonts w:cstheme="minorHAnsi"/>
              </w:rPr>
              <w:t>Response to pupils who are beginning to communicate intentionally.</w:t>
            </w:r>
          </w:p>
          <w:p w:rsidR="000E20BA" w:rsidRPr="000E20BA" w:rsidRDefault="000E20BA" w:rsidP="00C36799">
            <w:pPr>
              <w:autoSpaceDE w:val="0"/>
              <w:autoSpaceDN w:val="0"/>
              <w:adjustRightInd w:val="0"/>
            </w:pPr>
            <w:r w:rsidRPr="000E20BA">
              <w:t xml:space="preserve">Develop learner’s participation in aided exploration of the environment. </w:t>
            </w: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r w:rsidRPr="000E20BA">
              <w:rPr>
                <w:rFonts w:cstheme="minorHAnsi"/>
              </w:rPr>
              <w:t>Develop ability to anticipate social routine</w:t>
            </w:r>
          </w:p>
          <w:p w:rsidR="000E20BA" w:rsidRPr="000E20BA" w:rsidRDefault="000E20BA" w:rsidP="00F24073">
            <w:pPr>
              <w:autoSpaceDE w:val="0"/>
              <w:autoSpaceDN w:val="0"/>
              <w:adjustRightInd w:val="0"/>
              <w:rPr>
                <w:rFonts w:cstheme="minorHAnsi"/>
              </w:rPr>
            </w:pPr>
            <w:r w:rsidRPr="000E20BA">
              <w:t>Develop ability of learner to redirects attention to a second object.</w:t>
            </w:r>
          </w:p>
          <w:p w:rsidR="000E20BA" w:rsidRPr="000E20BA" w:rsidRDefault="000E20BA" w:rsidP="00F24073">
            <w:pPr>
              <w:autoSpaceDE w:val="0"/>
              <w:autoSpaceDN w:val="0"/>
              <w:adjustRightInd w:val="0"/>
            </w:pPr>
          </w:p>
          <w:p w:rsidR="000E20BA" w:rsidRPr="000E20BA" w:rsidRDefault="000E20BA" w:rsidP="002A3C35">
            <w:pPr>
              <w:autoSpaceDE w:val="0"/>
              <w:autoSpaceDN w:val="0"/>
              <w:adjustRightInd w:val="0"/>
            </w:pPr>
            <w:r w:rsidRPr="000E20BA">
              <w:t>Opportunities for random activities cause effect</w:t>
            </w:r>
          </w:p>
          <w:p w:rsidR="000E20BA" w:rsidRPr="000E20BA" w:rsidRDefault="000E20BA" w:rsidP="002A3C35">
            <w:pPr>
              <w:autoSpaceDE w:val="0"/>
              <w:autoSpaceDN w:val="0"/>
              <w:adjustRightInd w:val="0"/>
            </w:pPr>
          </w:p>
          <w:p w:rsidR="000E20BA" w:rsidRPr="000E20BA" w:rsidRDefault="000E20BA" w:rsidP="002A3C35">
            <w:pPr>
              <w:autoSpaceDE w:val="0"/>
              <w:autoSpaceDN w:val="0"/>
              <w:adjustRightInd w:val="0"/>
            </w:pPr>
          </w:p>
          <w:p w:rsidR="000E20BA" w:rsidRPr="000E20BA" w:rsidRDefault="000E20BA" w:rsidP="002A3C35">
            <w:pPr>
              <w:autoSpaceDE w:val="0"/>
              <w:autoSpaceDN w:val="0"/>
              <w:adjustRightInd w:val="0"/>
              <w:rPr>
                <w:rFonts w:cstheme="minorHAnsi"/>
              </w:rPr>
            </w:pPr>
          </w:p>
          <w:p w:rsidR="000E20BA" w:rsidRPr="000E20BA" w:rsidRDefault="000E20BA" w:rsidP="002A3C35">
            <w:pPr>
              <w:autoSpaceDE w:val="0"/>
              <w:autoSpaceDN w:val="0"/>
              <w:adjustRightInd w:val="0"/>
            </w:pPr>
            <w:r w:rsidRPr="000E20BA">
              <w:rPr>
                <w:rFonts w:cstheme="minorHAnsi"/>
              </w:rPr>
              <w:t>Develop learner’s response to</w:t>
            </w:r>
            <w:r w:rsidRPr="000E20BA">
              <w:t xml:space="preserve"> a disappearing object</w:t>
            </w:r>
          </w:p>
          <w:p w:rsidR="000E20BA" w:rsidRPr="000E20BA" w:rsidRDefault="000E20BA" w:rsidP="002A3C35">
            <w:pPr>
              <w:autoSpaceDE w:val="0"/>
              <w:autoSpaceDN w:val="0"/>
              <w:adjustRightInd w:val="0"/>
            </w:pPr>
          </w:p>
          <w:p w:rsidR="000E20BA" w:rsidRPr="000E20BA" w:rsidRDefault="000E20BA" w:rsidP="002A3C35">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r w:rsidRPr="000E20BA">
              <w:t>Develop learner’s response with support or prompt to a reactive environment</w:t>
            </w: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p>
          <w:p w:rsidR="000E20BA" w:rsidRPr="000E20BA" w:rsidRDefault="000E20BA" w:rsidP="0083462D">
            <w:pPr>
              <w:autoSpaceDE w:val="0"/>
              <w:autoSpaceDN w:val="0"/>
              <w:adjustRightInd w:val="0"/>
            </w:pPr>
            <w:r w:rsidRPr="000E20BA">
              <w:t>Develop learner’s ability to communicate “more”</w:t>
            </w:r>
          </w:p>
          <w:p w:rsidR="000E20BA" w:rsidRPr="000E20BA" w:rsidRDefault="000E20BA" w:rsidP="0083462D">
            <w:pPr>
              <w:autoSpaceDE w:val="0"/>
              <w:autoSpaceDN w:val="0"/>
              <w:adjustRightInd w:val="0"/>
            </w:pPr>
            <w:r w:rsidRPr="000E20BA">
              <w:t>Develop learner’s ability to make something happen independently (Contingency Responding).</w:t>
            </w:r>
          </w:p>
        </w:tc>
        <w:tc>
          <w:tcPr>
            <w:tcW w:w="6379" w:type="dxa"/>
          </w:tcPr>
          <w:p w:rsidR="000E20BA" w:rsidRPr="000E20BA" w:rsidRDefault="000E20BA" w:rsidP="00C36799">
            <w:pPr>
              <w:autoSpaceDE w:val="0"/>
              <w:autoSpaceDN w:val="0"/>
              <w:adjustRightInd w:val="0"/>
            </w:pPr>
            <w:r w:rsidRPr="000E20BA">
              <w:t xml:space="preserve">Place the learner’s hand on an interesting object and assist to feel and pause. </w:t>
            </w:r>
          </w:p>
          <w:p w:rsidR="000E20BA" w:rsidRPr="000E20BA" w:rsidRDefault="000E20BA" w:rsidP="00C36799">
            <w:pPr>
              <w:autoSpaceDE w:val="0"/>
              <w:autoSpaceDN w:val="0"/>
              <w:adjustRightInd w:val="0"/>
            </w:pPr>
            <w:r w:rsidRPr="000E20BA">
              <w:t xml:space="preserve">Place the learner’s hand or foot in warm water; agitate the water. </w:t>
            </w:r>
          </w:p>
          <w:p w:rsidR="000E20BA" w:rsidRPr="000E20BA" w:rsidRDefault="000E20BA" w:rsidP="00C36799">
            <w:pPr>
              <w:autoSpaceDE w:val="0"/>
              <w:autoSpaceDN w:val="0"/>
              <w:adjustRightInd w:val="0"/>
            </w:pPr>
            <w:r w:rsidRPr="000E20BA">
              <w:t xml:space="preserve">Pour sand over the learner’s hand or foot. </w:t>
            </w:r>
          </w:p>
          <w:p w:rsidR="000E20BA" w:rsidRPr="000E20BA" w:rsidRDefault="000E20BA" w:rsidP="00C36799">
            <w:pPr>
              <w:autoSpaceDE w:val="0"/>
              <w:autoSpaceDN w:val="0"/>
              <w:adjustRightInd w:val="0"/>
            </w:pPr>
            <w:r w:rsidRPr="000E20BA">
              <w:t xml:space="preserve">Bury the learner’s foot in sand, shaving foam, jelly, or slime. </w:t>
            </w:r>
          </w:p>
          <w:p w:rsidR="000E20BA" w:rsidRPr="000E20BA" w:rsidRDefault="000E20BA" w:rsidP="00C36799">
            <w:pPr>
              <w:autoSpaceDE w:val="0"/>
              <w:autoSpaceDN w:val="0"/>
              <w:adjustRightInd w:val="0"/>
            </w:pPr>
            <w:r w:rsidRPr="000E20BA">
              <w:t>Use a ball pool, feely bags, etc.</w:t>
            </w:r>
          </w:p>
          <w:p w:rsidR="000E20BA" w:rsidRPr="000E20BA" w:rsidRDefault="000E20BA" w:rsidP="00F712A8">
            <w:pPr>
              <w:autoSpaceDE w:val="0"/>
              <w:autoSpaceDN w:val="0"/>
              <w:adjustRightInd w:val="0"/>
            </w:pPr>
            <w:r w:rsidRPr="000E20BA">
              <w:t>. Try regular and frequent games such as ‘Ride a Cock Horse to Banbury Cross’, ‘Round and Round the Garden’, or other, personally devised games.</w:t>
            </w:r>
          </w:p>
          <w:p w:rsidR="000E20BA" w:rsidRPr="000E20BA" w:rsidRDefault="000E20BA" w:rsidP="00C36799">
            <w:pPr>
              <w:rPr>
                <w:rFonts w:cstheme="minorHAnsi"/>
              </w:rPr>
            </w:pPr>
          </w:p>
          <w:p w:rsidR="000E20BA" w:rsidRPr="000E20BA" w:rsidRDefault="000E20BA" w:rsidP="00C36799">
            <w:r w:rsidRPr="000E20BA">
              <w:t xml:space="preserve">Place the learner on a reactive surface (e.g. a space blanket or resonance board). Use a range of surfaces or toys which react to touch (e.g. a survival blanket, an interactive floor mat, a sound </w:t>
            </w:r>
            <w:proofErr w:type="gramStart"/>
            <w:r w:rsidRPr="000E20BA">
              <w:t>beam</w:t>
            </w:r>
            <w:proofErr w:type="gramEnd"/>
            <w:r w:rsidRPr="000E20BA">
              <w:t xml:space="preserve">. You could also use a ‘little room’ or ‘Be-Active Box’). Provide opportunities for the learner to have an effect ‘by chance’ on the immediate environment, for example, by knocking a noisy toy. Reinforce these actions, prompting a repeat and ensuring a consistent result. </w:t>
            </w:r>
          </w:p>
          <w:p w:rsidR="000E20BA" w:rsidRPr="000E20BA" w:rsidRDefault="000E20BA" w:rsidP="00C36799"/>
          <w:p w:rsidR="000E20BA" w:rsidRPr="000E20BA" w:rsidRDefault="000E20BA" w:rsidP="00C36799">
            <w:r w:rsidRPr="000E20BA">
              <w:t>When the learner is focused on an attractive object, move it slowly and deliberately out of sight and watch for any reaction. Use a variety of situations or places to encourage the learner to ‘look after’ an object which has disappeared from view.</w:t>
            </w:r>
          </w:p>
          <w:p w:rsidR="000E20BA" w:rsidRPr="000E20BA" w:rsidRDefault="000E20BA" w:rsidP="00C36799"/>
          <w:p w:rsidR="000E20BA" w:rsidRPr="000E20BA" w:rsidRDefault="000E20BA" w:rsidP="00C36799">
            <w:r w:rsidRPr="000E20BA">
              <w:t>Place the learner on an interesting reactive surface and note the response. Look for the learner making attempts to create an action or effect. Use physical or verbal prompts to initiate exploration, then reduce the frequency of the prompts. Draw the learner’s attention to the effects created.</w:t>
            </w:r>
          </w:p>
          <w:p w:rsidR="000E20BA" w:rsidRPr="000E20BA" w:rsidRDefault="000E20BA" w:rsidP="00C36799"/>
          <w:p w:rsidR="000E20BA" w:rsidRPr="000E20BA" w:rsidRDefault="000E20BA" w:rsidP="00C36799">
            <w:r w:rsidRPr="000E20BA">
              <w:t xml:space="preserve">Engage the learner in an enjoyable activity. Break the activity at a critical point, pause, and await the learner’s response. For example: </w:t>
            </w:r>
          </w:p>
          <w:p w:rsidR="000E20BA" w:rsidRPr="000E20BA" w:rsidRDefault="000E20BA" w:rsidP="00C36799">
            <w:r w:rsidRPr="000E20BA">
              <w:t xml:space="preserve">• during singing, pause in an action song </w:t>
            </w:r>
          </w:p>
          <w:p w:rsidR="000E20BA" w:rsidRPr="000E20BA" w:rsidRDefault="000E20BA" w:rsidP="00C36799">
            <w:r w:rsidRPr="000E20BA">
              <w:t>• pause whilst beating on a resonance board</w:t>
            </w:r>
          </w:p>
          <w:p w:rsidR="000E20BA" w:rsidRPr="000E20BA" w:rsidRDefault="000E20BA" w:rsidP="00C36799"/>
          <w:p w:rsidR="000E20BA" w:rsidRPr="000E20BA" w:rsidRDefault="000E20BA" w:rsidP="00C36799">
            <w:r w:rsidRPr="000E20BA">
              <w:t>Use an action which you have established that the learner can do (e.g. kicking, pressing a switch), use a reward and observe the rate of response.</w:t>
            </w:r>
          </w:p>
          <w:p w:rsidR="000E20BA" w:rsidRPr="000E20BA" w:rsidRDefault="000E20BA" w:rsidP="001A52F2">
            <w:pPr>
              <w:rPr>
                <w:rFonts w:cstheme="minorHAnsi"/>
              </w:rPr>
            </w:pP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E260F8" w:rsidRDefault="000E20BA" w:rsidP="00F24073">
            <w:pPr>
              <w:autoSpaceDE w:val="0"/>
              <w:autoSpaceDN w:val="0"/>
              <w:adjustRightInd w:val="0"/>
              <w:rPr>
                <w:rFonts w:cstheme="minorHAnsi"/>
                <w:b/>
              </w:rPr>
            </w:pPr>
            <w:r w:rsidRPr="00E260F8">
              <w:rPr>
                <w:b/>
              </w:rPr>
              <w:t>Involvement</w:t>
            </w:r>
            <w:r w:rsidR="00E260F8" w:rsidRPr="00E260F8">
              <w:rPr>
                <w:rFonts w:cstheme="minorHAnsi"/>
                <w:b/>
              </w:rPr>
              <w:t xml:space="preserve"> (P3ii)</w:t>
            </w:r>
          </w:p>
          <w:p w:rsidR="000E20BA" w:rsidRPr="000E20BA" w:rsidRDefault="000E20BA" w:rsidP="00F712A8">
            <w:pPr>
              <w:autoSpaceDE w:val="0"/>
              <w:autoSpaceDN w:val="0"/>
              <w:adjustRightInd w:val="0"/>
            </w:pPr>
            <w:r w:rsidRPr="000E20BA">
              <w:t xml:space="preserve">Pupils use emerging conventional communication </w:t>
            </w:r>
          </w:p>
          <w:p w:rsidR="000E20BA" w:rsidRPr="000E20BA" w:rsidRDefault="000E20BA" w:rsidP="00347A14">
            <w:pPr>
              <w:autoSpaceDE w:val="0"/>
              <w:autoSpaceDN w:val="0"/>
              <w:adjustRightInd w:val="0"/>
              <w:rPr>
                <w:rFonts w:cstheme="minorHAnsi"/>
              </w:rPr>
            </w:pPr>
          </w:p>
        </w:tc>
        <w:tc>
          <w:tcPr>
            <w:tcW w:w="2977" w:type="dxa"/>
          </w:tcPr>
          <w:p w:rsidR="000E20BA" w:rsidRPr="000E20BA" w:rsidRDefault="000E20BA" w:rsidP="00F24073">
            <w:pPr>
              <w:autoSpaceDE w:val="0"/>
              <w:autoSpaceDN w:val="0"/>
              <w:adjustRightInd w:val="0"/>
            </w:pPr>
            <w:r w:rsidRPr="000E20BA">
              <w:rPr>
                <w:rFonts w:cstheme="minorHAnsi"/>
              </w:rPr>
              <w:t xml:space="preserve">Develop learner’s </w:t>
            </w:r>
            <w:r w:rsidRPr="000E20BA">
              <w:t>purposeful action on everyday environment</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Develop learner’s ability to changes behaviour in response to interesting event nearby.</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BB1590">
            <w:pPr>
              <w:autoSpaceDE w:val="0"/>
              <w:autoSpaceDN w:val="0"/>
              <w:adjustRightInd w:val="0"/>
            </w:pPr>
            <w:r w:rsidRPr="000E20BA">
              <w:t>Develop learner’s Contingency awareness e.g. the learner acts with intent – and more consistently.</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r w:rsidRPr="000E20BA">
              <w:t xml:space="preserve">Develop learner’s Intentional exploration of the environment. </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r w:rsidRPr="000E20BA">
              <w:t xml:space="preserve">Develop learner’s ability to ‘look’ backwards/forwards between two objects (knows two objects are present). </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r w:rsidRPr="000E20BA">
              <w:t>Develop learner’s ability to repeat action when first attempt unsuccessful.</w:t>
            </w: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736CB1">
            <w:pPr>
              <w:autoSpaceDE w:val="0"/>
              <w:autoSpaceDN w:val="0"/>
              <w:adjustRightInd w:val="0"/>
            </w:pPr>
          </w:p>
          <w:p w:rsidR="000E20BA" w:rsidRPr="000E20BA" w:rsidRDefault="000E20BA" w:rsidP="00C42737">
            <w:pPr>
              <w:autoSpaceDE w:val="0"/>
              <w:autoSpaceDN w:val="0"/>
              <w:adjustRightInd w:val="0"/>
            </w:pPr>
            <w:r w:rsidRPr="000E20BA">
              <w:t>Develop learner’s understanding of object permanence.</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r w:rsidRPr="000E20BA">
              <w:t>Develop learner’s ability to do two different actions in sequence to get reward.</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p>
          <w:p w:rsidR="000E20BA" w:rsidRPr="000E20BA" w:rsidRDefault="000E20BA" w:rsidP="00F712A8">
            <w:pPr>
              <w:autoSpaceDE w:val="0"/>
              <w:autoSpaceDN w:val="0"/>
              <w:adjustRightInd w:val="0"/>
            </w:pPr>
            <w:r w:rsidRPr="000E20BA">
              <w:t xml:space="preserve">Develop learner’s ability to select from two or more items. </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r w:rsidRPr="000E20BA">
              <w:t>Develop learner’s ability to modify action when repeating action does not work.</w:t>
            </w: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p>
          <w:p w:rsidR="000E20BA" w:rsidRPr="000E20BA" w:rsidRDefault="000E20BA" w:rsidP="00C42737">
            <w:pPr>
              <w:autoSpaceDE w:val="0"/>
              <w:autoSpaceDN w:val="0"/>
              <w:adjustRightInd w:val="0"/>
            </w:pPr>
            <w:r w:rsidRPr="000E20BA">
              <w:t>Develop learner’s shared attention.</w:t>
            </w:r>
          </w:p>
          <w:p w:rsidR="000E20BA" w:rsidRPr="000E20BA" w:rsidRDefault="000E20BA" w:rsidP="00C42737">
            <w:pPr>
              <w:autoSpaceDE w:val="0"/>
              <w:autoSpaceDN w:val="0"/>
              <w:adjustRightInd w:val="0"/>
            </w:pPr>
          </w:p>
        </w:tc>
        <w:tc>
          <w:tcPr>
            <w:tcW w:w="6379" w:type="dxa"/>
          </w:tcPr>
          <w:p w:rsidR="000E20BA" w:rsidRPr="000E20BA" w:rsidRDefault="000E20BA" w:rsidP="00F24073">
            <w:pPr>
              <w:autoSpaceDE w:val="0"/>
              <w:autoSpaceDN w:val="0"/>
              <w:adjustRightInd w:val="0"/>
            </w:pPr>
            <w:r w:rsidRPr="000E20BA">
              <w:t>Try a range of everyday play activities (e.g. sand, water) which require the learner to interact repeatedly to gain an effect. Use a range of preferred objects or activities and use prompts to initiate exploration. Reduce these over time. Look for the learner deliberately making things happen in an everyday environment.</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Introduce a second toy/stimulus/adult/peer nearby while the learner is engaged in an activity. Draw the learner’s attention to it (e.g. an adult or peer entering the room). Look for the learner ‘noticing’ a second event/stimulus and reacting or changing behaviour; for example, by turning, attending or vocalising.</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BB1590">
            <w:pPr>
              <w:autoSpaceDE w:val="0"/>
              <w:autoSpaceDN w:val="0"/>
              <w:adjustRightInd w:val="0"/>
              <w:rPr>
                <w:rFonts w:cstheme="minorHAnsi"/>
              </w:rPr>
            </w:pPr>
            <w:r w:rsidRPr="000E20BA">
              <w:t xml:space="preserve">Provide a switch for a toy or provide a wobbly toy, wind chimes, etc., which can be operated by an action that the learner has already acquired. </w:t>
            </w:r>
          </w:p>
          <w:p w:rsidR="000E20BA" w:rsidRPr="000E20BA" w:rsidRDefault="000E20BA" w:rsidP="00F24073">
            <w:pPr>
              <w:autoSpaceDE w:val="0"/>
              <w:autoSpaceDN w:val="0"/>
              <w:adjustRightInd w:val="0"/>
            </w:pPr>
            <w:r w:rsidRPr="000E20BA">
              <w:t>Encourage the same action to obtain a variety of effects. Ensure that every repeat of the action is successful.</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Provide interesting visual/tactile experiences in a controlled way by regularly introducing new stimuli and drawing attention to them.</w:t>
            </w:r>
          </w:p>
          <w:p w:rsidR="000E20BA" w:rsidRPr="000E20BA" w:rsidRDefault="000E20BA" w:rsidP="00F24073">
            <w:pPr>
              <w:autoSpaceDE w:val="0"/>
              <w:autoSpaceDN w:val="0"/>
              <w:adjustRightInd w:val="0"/>
            </w:pPr>
            <w:r w:rsidRPr="000E20BA">
              <w:t xml:space="preserve">Observe reactions to a less familiar environment, when accompanied by a familiar adult. </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Place two attractive objects on the learner’s tray to be explored visually or by touch; bring both to the learner’s attention and wait. Try prompting exploration of each object in turn, allowing time to refocus attention. Both objects need to be in the learner’s visual/spatial field.</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 xml:space="preserve">Try: </w:t>
            </w:r>
          </w:p>
          <w:p w:rsidR="000E20BA" w:rsidRPr="000E20BA" w:rsidRDefault="000E20BA" w:rsidP="00F24073">
            <w:pPr>
              <w:autoSpaceDE w:val="0"/>
              <w:autoSpaceDN w:val="0"/>
              <w:adjustRightInd w:val="0"/>
            </w:pPr>
            <w:r w:rsidRPr="000E20BA">
              <w:t xml:space="preserve">• moving the learner’s switch slightly </w:t>
            </w:r>
          </w:p>
          <w:p w:rsidR="000E20BA" w:rsidRPr="000E20BA" w:rsidRDefault="000E20BA" w:rsidP="00F24073">
            <w:pPr>
              <w:autoSpaceDE w:val="0"/>
              <w:autoSpaceDN w:val="0"/>
              <w:adjustRightInd w:val="0"/>
            </w:pPr>
            <w:r w:rsidRPr="000E20BA">
              <w:t xml:space="preserve">• changing the surface to make the toy harder to move </w:t>
            </w:r>
          </w:p>
          <w:p w:rsidR="000E20BA" w:rsidRPr="000E20BA" w:rsidRDefault="000E20BA" w:rsidP="00F24073">
            <w:pPr>
              <w:autoSpaceDE w:val="0"/>
              <w:autoSpaceDN w:val="0"/>
              <w:adjustRightInd w:val="0"/>
            </w:pPr>
            <w:r w:rsidRPr="000E20BA">
              <w:t>• using an adjustable pressure switch, increasing the pressure of the switch slightly.</w:t>
            </w:r>
          </w:p>
          <w:p w:rsidR="000E20BA" w:rsidRPr="000E20BA" w:rsidRDefault="000E20BA" w:rsidP="00F24073">
            <w:pPr>
              <w:autoSpaceDE w:val="0"/>
              <w:autoSpaceDN w:val="0"/>
              <w:adjustRightInd w:val="0"/>
            </w:pPr>
            <w:r w:rsidRPr="000E20BA">
              <w:t>You may wish to encourage problem solving by moving the position of the switch slightly. However, beware of confusing or frustrating the learner. This step can be taught in a range of situations (i.e. not IT based).</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Engage the learner’s attention to a shiny, noisy or furry object. Either move the item out of sight, keep it quiet or move it just out of reach. Does the learner ‘search’?</w:t>
            </w:r>
          </w:p>
          <w:p w:rsidR="000E20BA" w:rsidRPr="000E20BA" w:rsidRDefault="000E20BA" w:rsidP="00F24073">
            <w:pPr>
              <w:autoSpaceDE w:val="0"/>
              <w:autoSpaceDN w:val="0"/>
              <w:adjustRightInd w:val="0"/>
            </w:pPr>
            <w:r w:rsidRPr="000E20BA">
              <w:t>If there is no response to the object being removed from the field of attention:</w:t>
            </w:r>
          </w:p>
          <w:p w:rsidR="000E20BA" w:rsidRPr="000E20BA" w:rsidRDefault="000E20BA" w:rsidP="00F24073">
            <w:pPr>
              <w:autoSpaceDE w:val="0"/>
              <w:autoSpaceDN w:val="0"/>
              <w:adjustRightInd w:val="0"/>
            </w:pPr>
            <w:r w:rsidRPr="000E20BA">
              <w:t xml:space="preserve"> • try partially covering the object, or use a see-through cloth </w:t>
            </w:r>
          </w:p>
          <w:p w:rsidR="000E20BA" w:rsidRPr="000E20BA" w:rsidRDefault="000E20BA" w:rsidP="00F24073">
            <w:pPr>
              <w:autoSpaceDE w:val="0"/>
              <w:autoSpaceDN w:val="0"/>
              <w:adjustRightInd w:val="0"/>
            </w:pPr>
            <w:r w:rsidRPr="000E20BA">
              <w:t>• use a moving object under the cloth.</w:t>
            </w:r>
          </w:p>
          <w:p w:rsidR="000E20BA" w:rsidRPr="000E20BA" w:rsidRDefault="000E20BA" w:rsidP="00F24073">
            <w:pPr>
              <w:autoSpaceDE w:val="0"/>
              <w:autoSpaceDN w:val="0"/>
              <w:adjustRightInd w:val="0"/>
            </w:pPr>
            <w:r w:rsidRPr="000E20BA">
              <w:t xml:space="preserve"> Ensure that the learner’s attention is focused on the place from where the object disappeared (e.g. make a noise with it from just outside the learner’s field of vision); then bring the object back into sight for a short time from this direction. Prompt the learner’s hand to reach for the object in the direction in which it was moved away.</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only after the second action has been completed. Reduce the strength and frequency of prompts. Look for a decrease in time between the two actions. These should be done in sequence rather than pausing after the first action.</w:t>
            </w:r>
          </w:p>
          <w:p w:rsidR="000E20BA" w:rsidRPr="000E20BA" w:rsidRDefault="000E20BA" w:rsidP="00F24073">
            <w:pPr>
              <w:autoSpaceDE w:val="0"/>
              <w:autoSpaceDN w:val="0"/>
              <w:adjustRightInd w:val="0"/>
            </w:pPr>
          </w:p>
          <w:p w:rsidR="000E20BA" w:rsidRPr="000E20BA" w:rsidRDefault="000E20BA" w:rsidP="004D4BF2">
            <w:pPr>
              <w:autoSpaceDE w:val="0"/>
              <w:autoSpaceDN w:val="0"/>
              <w:adjustRightInd w:val="0"/>
            </w:pPr>
            <w:r w:rsidRPr="000E20BA">
              <w:t xml:space="preserve">Present two items in a variety of situations to which the learner will respond; for example, brightly coloured or noisy toys, a smell, a taste of drink, etc. </w:t>
            </w:r>
          </w:p>
          <w:p w:rsidR="000E20BA" w:rsidRPr="000E20BA" w:rsidRDefault="000E20BA" w:rsidP="004D4BF2">
            <w:pPr>
              <w:autoSpaceDE w:val="0"/>
              <w:autoSpaceDN w:val="0"/>
              <w:adjustRightInd w:val="0"/>
            </w:pPr>
          </w:p>
          <w:p w:rsidR="000E20BA" w:rsidRPr="000E20BA" w:rsidRDefault="000E20BA" w:rsidP="004D4BF2">
            <w:pPr>
              <w:autoSpaceDE w:val="0"/>
              <w:autoSpaceDN w:val="0"/>
              <w:adjustRightInd w:val="0"/>
            </w:pPr>
          </w:p>
          <w:p w:rsidR="000E20BA" w:rsidRPr="000E20BA" w:rsidRDefault="000E20BA" w:rsidP="004D4BF2">
            <w:pPr>
              <w:autoSpaceDE w:val="0"/>
              <w:autoSpaceDN w:val="0"/>
              <w:adjustRightInd w:val="0"/>
            </w:pPr>
            <w:r w:rsidRPr="000E20BA">
              <w:t>Prompt/scaffold a new (but similar) action and ensure that the learner gains the response. Try a different switch or toy that requires a similar input from the learner; for example; use a mobile attached to a wrist, but slackened so that the learner needs to make larger movements to get the mobile to work.</w:t>
            </w:r>
          </w:p>
          <w:p w:rsidR="000E20BA" w:rsidRPr="000E20BA" w:rsidRDefault="000E20BA" w:rsidP="004D4BF2">
            <w:pPr>
              <w:autoSpaceDE w:val="0"/>
              <w:autoSpaceDN w:val="0"/>
              <w:adjustRightInd w:val="0"/>
            </w:pPr>
            <w:r w:rsidRPr="000E20BA">
              <w:t>Look for the learner repeating an action then trying a new or modified action in an attempt to get a response.</w:t>
            </w:r>
          </w:p>
          <w:p w:rsidR="000E20BA" w:rsidRPr="000E20BA" w:rsidRDefault="000E20BA" w:rsidP="004D4BF2">
            <w:pPr>
              <w:autoSpaceDE w:val="0"/>
              <w:autoSpaceDN w:val="0"/>
              <w:adjustRightInd w:val="0"/>
            </w:pPr>
          </w:p>
          <w:p w:rsidR="000E20BA" w:rsidRPr="000E20BA" w:rsidRDefault="000E20BA" w:rsidP="004D4BF2">
            <w:pPr>
              <w:autoSpaceDE w:val="0"/>
              <w:autoSpaceDN w:val="0"/>
              <w:adjustRightInd w:val="0"/>
            </w:pPr>
            <w:r w:rsidRPr="000E20BA">
              <w:t xml:space="preserve">Teach shared attention by prompting the learner (verbally or with touch) to look at, listen to, or feel an item of adult choice, then to attend to the adult and the item in turn. Take the opportunity to share a stimulus to which the learner is attending. Encourage attention to the stimulus and then the adult in turn. </w:t>
            </w:r>
          </w:p>
          <w:p w:rsidR="000E20BA" w:rsidRPr="000E20BA" w:rsidRDefault="000E20BA" w:rsidP="004D4BF2">
            <w:pPr>
              <w:autoSpaceDE w:val="0"/>
              <w:autoSpaceDN w:val="0"/>
              <w:adjustRightInd w:val="0"/>
            </w:pPr>
            <w:r w:rsidRPr="000E20BA">
              <w:t xml:space="preserve">Point to an item in the distance. Does the learner look towards the item then back at the adult? </w:t>
            </w:r>
          </w:p>
          <w:p w:rsidR="000E20BA" w:rsidRPr="000E20BA" w:rsidRDefault="000E20BA" w:rsidP="004D4BF2">
            <w:pPr>
              <w:autoSpaceDE w:val="0"/>
              <w:autoSpaceDN w:val="0"/>
              <w:adjustRightInd w:val="0"/>
            </w:pPr>
            <w:r w:rsidRPr="000E20BA">
              <w:t xml:space="preserve">Move to music. Does the learner join in with similar movement? </w:t>
            </w:r>
          </w:p>
          <w:p w:rsidR="000E20BA" w:rsidRPr="000E20BA" w:rsidRDefault="000E20BA" w:rsidP="004D4BF2">
            <w:pPr>
              <w:autoSpaceDE w:val="0"/>
              <w:autoSpaceDN w:val="0"/>
              <w:adjustRightInd w:val="0"/>
            </w:pPr>
            <w:r w:rsidRPr="000E20BA">
              <w:t xml:space="preserve">Stroke a dog. Does the learner also touch the dog and smile at the adult? </w:t>
            </w:r>
          </w:p>
          <w:p w:rsidR="000E20BA" w:rsidRPr="000E20BA" w:rsidRDefault="000E20BA" w:rsidP="004D4BF2">
            <w:pPr>
              <w:autoSpaceDE w:val="0"/>
              <w:autoSpaceDN w:val="0"/>
              <w:adjustRightInd w:val="0"/>
            </w:pPr>
            <w:r w:rsidRPr="000E20BA">
              <w:t>The learner should join the adult in attending to a stimulus, confirming the attention of the adult visually throughout.</w:t>
            </w:r>
          </w:p>
        </w:tc>
        <w:tc>
          <w:tcPr>
            <w:tcW w:w="3260" w:type="dxa"/>
          </w:tcPr>
          <w:p w:rsidR="000E20BA" w:rsidRPr="000E20BA" w:rsidRDefault="000E20BA" w:rsidP="00803FB9">
            <w:pPr>
              <w:autoSpaceDE w:val="0"/>
              <w:autoSpaceDN w:val="0"/>
              <w:adjustRightInd w:val="0"/>
              <w:rPr>
                <w:rFonts w:cstheme="minorHAnsi"/>
              </w:rPr>
            </w:pPr>
            <w:r w:rsidRPr="000E20BA">
              <w:rPr>
                <w:rFonts w:cstheme="minorHAnsi"/>
              </w:rPr>
              <w:t>Intensive Interaction</w:t>
            </w:r>
          </w:p>
          <w:p w:rsidR="000E20BA" w:rsidRPr="000E20BA" w:rsidRDefault="000E20BA" w:rsidP="00803FB9">
            <w:pPr>
              <w:autoSpaceDE w:val="0"/>
              <w:autoSpaceDN w:val="0"/>
              <w:adjustRightInd w:val="0"/>
              <w:rPr>
                <w:rFonts w:cstheme="minorHAnsi"/>
              </w:rPr>
            </w:pPr>
            <w:r w:rsidRPr="000E20BA">
              <w:rPr>
                <w:rFonts w:cstheme="minorHAnsi"/>
              </w:rPr>
              <w:t>Musical Interaction</w:t>
            </w:r>
          </w:p>
          <w:p w:rsidR="000E20BA" w:rsidRPr="000E20BA" w:rsidRDefault="000E20BA" w:rsidP="00803FB9">
            <w:r w:rsidRPr="000E20BA">
              <w:t xml:space="preserve">Communication Aids e.g. </w:t>
            </w:r>
            <w:proofErr w:type="spellStart"/>
            <w:r w:rsidRPr="000E20BA">
              <w:t>BigMack</w:t>
            </w:r>
            <w:proofErr w:type="spellEnd"/>
          </w:p>
          <w:p w:rsidR="000E20BA" w:rsidRPr="000E20BA" w:rsidRDefault="000E20BA" w:rsidP="00803FB9">
            <w:r w:rsidRPr="000E20BA">
              <w:t xml:space="preserve">Cues e.g. Touch Cues, Sound Cues, Smell Cues, Objects of Reference, </w:t>
            </w:r>
          </w:p>
          <w:p w:rsidR="000E20BA" w:rsidRPr="000E20BA" w:rsidRDefault="000E20BA" w:rsidP="00803FB9">
            <w:pPr>
              <w:autoSpaceDE w:val="0"/>
              <w:autoSpaceDN w:val="0"/>
              <w:adjustRightInd w:val="0"/>
            </w:pPr>
            <w:r w:rsidRPr="000E20BA">
              <w:t>Language Activities E.g. Call and Response, Sensory Stories</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Individualised Sensory Environment (ISE)</w:t>
            </w:r>
          </w:p>
          <w:p w:rsidR="000E20BA" w:rsidRPr="000E20BA" w:rsidRDefault="000E20BA" w:rsidP="00803FB9">
            <w:pPr>
              <w:autoSpaceDE w:val="0"/>
              <w:autoSpaceDN w:val="0"/>
              <w:adjustRightInd w:val="0"/>
              <w:rPr>
                <w:rFonts w:ascii="Calibri" w:hAnsi="Calibri" w:cs="Calibri"/>
              </w:rPr>
            </w:pPr>
            <w:r w:rsidRPr="000E20BA">
              <w:rPr>
                <w:rFonts w:ascii="Calibri" w:hAnsi="Calibri" w:cs="Calibri"/>
              </w:rPr>
              <w:t>Sensory Cooking</w:t>
            </w:r>
          </w:p>
          <w:p w:rsidR="000E20BA" w:rsidRPr="000E20BA" w:rsidRDefault="000E20BA" w:rsidP="00803FB9">
            <w:pPr>
              <w:autoSpaceDE w:val="0"/>
              <w:autoSpaceDN w:val="0"/>
              <w:adjustRightInd w:val="0"/>
              <w:rPr>
                <w:rFonts w:cstheme="minorHAnsi"/>
              </w:rPr>
            </w:pPr>
            <w:r w:rsidRPr="000E20BA">
              <w:t>Sensory Exploration – Tac Pac</w:t>
            </w:r>
          </w:p>
        </w:tc>
      </w:tr>
      <w:tr w:rsidR="000E20BA" w:rsidRPr="000E20BA" w:rsidTr="00E260F8">
        <w:tc>
          <w:tcPr>
            <w:tcW w:w="1838" w:type="dxa"/>
          </w:tcPr>
          <w:p w:rsidR="000E20BA" w:rsidRPr="00E260F8" w:rsidRDefault="00E260F8" w:rsidP="00F24073">
            <w:pPr>
              <w:autoSpaceDE w:val="0"/>
              <w:autoSpaceDN w:val="0"/>
              <w:adjustRightInd w:val="0"/>
              <w:rPr>
                <w:b/>
              </w:rPr>
            </w:pPr>
            <w:r w:rsidRPr="00E260F8">
              <w:rPr>
                <w:b/>
              </w:rPr>
              <w:t>Gaining Skills</w:t>
            </w:r>
            <w:r w:rsidRPr="00E260F8">
              <w:rPr>
                <w:rFonts w:cstheme="minorHAnsi"/>
                <w:b/>
              </w:rPr>
              <w:t xml:space="preserve"> </w:t>
            </w:r>
            <w:r w:rsidR="000E20BA" w:rsidRPr="00E260F8">
              <w:rPr>
                <w:rFonts w:cstheme="minorHAnsi"/>
                <w:b/>
              </w:rPr>
              <w:t xml:space="preserve">Pre-Formal </w:t>
            </w:r>
            <w:r w:rsidRPr="00E260F8">
              <w:rPr>
                <w:rFonts w:cstheme="minorHAnsi"/>
                <w:b/>
              </w:rPr>
              <w:t>(P4)</w:t>
            </w:r>
            <w:r w:rsidR="000E20BA" w:rsidRPr="00E260F8">
              <w:rPr>
                <w:rFonts w:cstheme="minorHAnsi"/>
                <w:b/>
              </w:rPr>
              <w:t xml:space="preserve"> </w:t>
            </w:r>
          </w:p>
          <w:p w:rsidR="000E20BA" w:rsidRPr="000E20BA" w:rsidRDefault="000E20BA" w:rsidP="00F24073">
            <w:pPr>
              <w:autoSpaceDE w:val="0"/>
              <w:autoSpaceDN w:val="0"/>
              <w:adjustRightInd w:val="0"/>
              <w:rPr>
                <w:rFonts w:cstheme="minorHAnsi"/>
              </w:rPr>
            </w:pPr>
          </w:p>
          <w:p w:rsidR="000E20BA" w:rsidRPr="000E20BA" w:rsidRDefault="000E20BA" w:rsidP="00F24073">
            <w:pPr>
              <w:autoSpaceDE w:val="0"/>
              <w:autoSpaceDN w:val="0"/>
              <w:adjustRightInd w:val="0"/>
              <w:rPr>
                <w:rFonts w:cstheme="minorHAnsi"/>
              </w:rPr>
            </w:pPr>
            <w:proofErr w:type="spellStart"/>
            <w:r w:rsidRPr="000E20BA">
              <w:rPr>
                <w:rFonts w:cstheme="minorHAnsi"/>
              </w:rPr>
              <w:t>RfL</w:t>
            </w:r>
            <w:proofErr w:type="spellEnd"/>
          </w:p>
          <w:p w:rsidR="000E20BA" w:rsidRPr="000E20BA" w:rsidRDefault="000E20BA" w:rsidP="00F24073">
            <w:pPr>
              <w:autoSpaceDE w:val="0"/>
              <w:autoSpaceDN w:val="0"/>
              <w:adjustRightInd w:val="0"/>
            </w:pPr>
            <w:r w:rsidRPr="000E20BA">
              <w:t xml:space="preserve">41 Expresses preference for items not present via symbolic means </w:t>
            </w:r>
          </w:p>
          <w:p w:rsidR="000E20BA" w:rsidRPr="000E20BA" w:rsidRDefault="000E20BA" w:rsidP="00F24073">
            <w:pPr>
              <w:autoSpaceDE w:val="0"/>
              <w:autoSpaceDN w:val="0"/>
              <w:adjustRightInd w:val="0"/>
            </w:pPr>
            <w:r w:rsidRPr="000E20BA">
              <w:t xml:space="preserve">42 Early problem solving – tries new strategies when old one fails </w:t>
            </w:r>
          </w:p>
          <w:p w:rsidR="000E20BA" w:rsidRPr="000E20BA" w:rsidRDefault="000E20BA" w:rsidP="009C038C">
            <w:pPr>
              <w:autoSpaceDE w:val="0"/>
              <w:autoSpaceDN w:val="0"/>
              <w:adjustRightInd w:val="0"/>
              <w:rPr>
                <w:rFonts w:cstheme="minorHAnsi"/>
              </w:rPr>
            </w:pPr>
            <w:r w:rsidRPr="000E20BA">
              <w:t>43 Exerts autonomy in a variety of contexts.</w:t>
            </w:r>
          </w:p>
        </w:tc>
        <w:tc>
          <w:tcPr>
            <w:tcW w:w="2977" w:type="dxa"/>
          </w:tcPr>
          <w:p w:rsidR="000E20BA" w:rsidRPr="000E20BA" w:rsidRDefault="000E20BA" w:rsidP="000B28E4">
            <w:pPr>
              <w:autoSpaceDE w:val="0"/>
              <w:autoSpaceDN w:val="0"/>
              <w:adjustRightInd w:val="0"/>
            </w:pPr>
            <w:r w:rsidRPr="000E20BA">
              <w:t>Develop early problem solving – e.g. ability to try a new strategy when old one fails.</w:t>
            </w:r>
          </w:p>
          <w:p w:rsidR="000E20BA" w:rsidRPr="000E20BA" w:rsidRDefault="000E20BA" w:rsidP="000B28E4">
            <w:pPr>
              <w:autoSpaceDE w:val="0"/>
              <w:autoSpaceDN w:val="0"/>
              <w:adjustRightInd w:val="0"/>
            </w:pPr>
            <w:r w:rsidRPr="000E20BA">
              <w:t>attempted more quickly.</w:t>
            </w: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0B28E4">
            <w:pPr>
              <w:autoSpaceDE w:val="0"/>
              <w:autoSpaceDN w:val="0"/>
              <w:adjustRightInd w:val="0"/>
            </w:pPr>
          </w:p>
          <w:p w:rsidR="000E20BA" w:rsidRPr="000E20BA" w:rsidRDefault="000E20BA" w:rsidP="00EB1654">
            <w:pPr>
              <w:autoSpaceDE w:val="0"/>
              <w:autoSpaceDN w:val="0"/>
              <w:adjustRightInd w:val="0"/>
            </w:pPr>
            <w:r w:rsidRPr="000E20BA">
              <w:t>Develop learner’s ability to exert autonomy in a variety of contexts.</w:t>
            </w:r>
          </w:p>
          <w:p w:rsidR="000E20BA" w:rsidRPr="000E20BA" w:rsidRDefault="000E20BA" w:rsidP="00EB1654">
            <w:pPr>
              <w:autoSpaceDE w:val="0"/>
              <w:autoSpaceDN w:val="0"/>
              <w:adjustRightInd w:val="0"/>
              <w:rPr>
                <w:rFonts w:cstheme="minorHAnsi"/>
              </w:rPr>
            </w:pPr>
          </w:p>
        </w:tc>
        <w:tc>
          <w:tcPr>
            <w:tcW w:w="6379" w:type="dxa"/>
          </w:tcPr>
          <w:p w:rsidR="000E20BA" w:rsidRPr="000E20BA" w:rsidRDefault="000E20BA" w:rsidP="00F24073">
            <w:pPr>
              <w:autoSpaceDE w:val="0"/>
              <w:autoSpaceDN w:val="0"/>
              <w:adjustRightInd w:val="0"/>
            </w:pPr>
            <w:r w:rsidRPr="000E20BA">
              <w:t xml:space="preserve">Encourage/shape a second, different action when the learner repeatedly tries the first. Try: </w:t>
            </w:r>
          </w:p>
          <w:p w:rsidR="000E20BA" w:rsidRPr="000E20BA" w:rsidRDefault="000E20BA" w:rsidP="00F24073">
            <w:pPr>
              <w:autoSpaceDE w:val="0"/>
              <w:autoSpaceDN w:val="0"/>
              <w:adjustRightInd w:val="0"/>
            </w:pPr>
            <w:r w:rsidRPr="000E20BA">
              <w:t xml:space="preserve">• prompting the learner to use another action which is in his/her repertoire – then giving the reward </w:t>
            </w:r>
          </w:p>
          <w:p w:rsidR="000E20BA" w:rsidRPr="000E20BA" w:rsidRDefault="000E20BA" w:rsidP="00F24073">
            <w:pPr>
              <w:autoSpaceDE w:val="0"/>
              <w:autoSpaceDN w:val="0"/>
              <w:adjustRightInd w:val="0"/>
            </w:pPr>
            <w:r w:rsidRPr="000E20BA">
              <w:t xml:space="preserve">• using computer programmes which require alternate pressing of two switches – reward on the second switch </w:t>
            </w:r>
          </w:p>
          <w:p w:rsidR="000E20BA" w:rsidRPr="000E20BA" w:rsidRDefault="000E20BA" w:rsidP="00F24073">
            <w:pPr>
              <w:autoSpaceDE w:val="0"/>
              <w:autoSpaceDN w:val="0"/>
              <w:adjustRightInd w:val="0"/>
            </w:pPr>
            <w:r w:rsidRPr="000E20BA">
              <w:t>• using single switch programmes where the timing of switch-pressing</w:t>
            </w:r>
          </w:p>
          <w:p w:rsidR="000E20BA" w:rsidRPr="000E20BA" w:rsidRDefault="000E20BA" w:rsidP="00F24073">
            <w:pPr>
              <w:autoSpaceDE w:val="0"/>
              <w:autoSpaceDN w:val="0"/>
              <w:adjustRightInd w:val="0"/>
            </w:pPr>
            <w:r w:rsidRPr="000E20BA">
              <w:t xml:space="preserve">Use an established routine where the learner’s action results in a particular reward. Delay the reward to see if the learner then uses a different action in order to get the reward. For example: </w:t>
            </w:r>
          </w:p>
          <w:p w:rsidR="000E20BA" w:rsidRPr="000E20BA" w:rsidRDefault="000E20BA" w:rsidP="00F24073">
            <w:pPr>
              <w:autoSpaceDE w:val="0"/>
              <w:autoSpaceDN w:val="0"/>
              <w:adjustRightInd w:val="0"/>
            </w:pPr>
            <w:r w:rsidRPr="000E20BA">
              <w:t xml:space="preserve">• where knocking a toy causes it to make a noise, alter the routine so that the toy makes a noise after a knock and a vocalisation. Repetition of the first action does not get a reward. </w:t>
            </w:r>
          </w:p>
          <w:p w:rsidR="000E20BA" w:rsidRPr="000E20BA" w:rsidRDefault="000E20BA" w:rsidP="00F24073">
            <w:pPr>
              <w:autoSpaceDE w:val="0"/>
              <w:autoSpaceDN w:val="0"/>
              <w:adjustRightInd w:val="0"/>
            </w:pPr>
            <w:r w:rsidRPr="000E20BA">
              <w:t>• use a computer program that is operated by the alternate pressing of two switches.</w:t>
            </w:r>
          </w:p>
          <w:p w:rsidR="000E20BA" w:rsidRPr="000E20BA" w:rsidRDefault="000E20BA" w:rsidP="00F24073">
            <w:pPr>
              <w:autoSpaceDE w:val="0"/>
              <w:autoSpaceDN w:val="0"/>
              <w:adjustRightInd w:val="0"/>
            </w:pPr>
          </w:p>
          <w:p w:rsidR="000E20BA" w:rsidRPr="000E20BA" w:rsidRDefault="000E20BA" w:rsidP="00F24073">
            <w:pPr>
              <w:autoSpaceDE w:val="0"/>
              <w:autoSpaceDN w:val="0"/>
              <w:adjustRightInd w:val="0"/>
            </w:pPr>
            <w:r w:rsidRPr="000E20BA">
              <w:t>Increase the variety of situations where demands are put on the learner to gain attention and make requests. Ensure that responses from adults are quick and consistent. Do not anticipate the learner’s wants – create opportunities for communication.</w:t>
            </w:r>
          </w:p>
          <w:p w:rsidR="000E20BA" w:rsidRPr="000E20BA" w:rsidRDefault="000E20BA" w:rsidP="00F24073">
            <w:pPr>
              <w:autoSpaceDE w:val="0"/>
              <w:autoSpaceDN w:val="0"/>
              <w:adjustRightInd w:val="0"/>
            </w:pPr>
            <w:r w:rsidRPr="000E20BA">
              <w:t>Stand or sit in view of the learner, but do not pay attention to him/her. Does the learner then try to gain your attention? Does he/she then go on to request an item which is out of sight or reach?</w:t>
            </w:r>
          </w:p>
        </w:tc>
        <w:tc>
          <w:tcPr>
            <w:tcW w:w="3260" w:type="dxa"/>
          </w:tcPr>
          <w:p w:rsidR="000E20BA" w:rsidRPr="000E20BA" w:rsidRDefault="000E20BA" w:rsidP="00714B88">
            <w:pPr>
              <w:autoSpaceDE w:val="0"/>
              <w:autoSpaceDN w:val="0"/>
              <w:adjustRightInd w:val="0"/>
              <w:rPr>
                <w:rFonts w:cstheme="minorHAnsi"/>
              </w:rPr>
            </w:pPr>
          </w:p>
        </w:tc>
      </w:tr>
    </w:tbl>
    <w:p w:rsidR="00B01DE6" w:rsidRPr="00EC6C28" w:rsidRDefault="00B01DE6" w:rsidP="00F24073">
      <w:pPr>
        <w:autoSpaceDE w:val="0"/>
        <w:autoSpaceDN w:val="0"/>
        <w:adjustRightInd w:val="0"/>
        <w:spacing w:after="0" w:line="240" w:lineRule="auto"/>
        <w:rPr>
          <w:rFonts w:cstheme="minorHAnsi"/>
          <w:color w:val="808080" w:themeColor="background1" w:themeShade="80"/>
        </w:rPr>
      </w:pPr>
    </w:p>
    <w:p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rsidR="00C3442F" w:rsidRDefault="00C3442F" w:rsidP="00C3442F">
      <w:r>
        <w:t>Progress for all learners following the pre-formal curriculum pathway at St Giles is tracked and assessed using St Giles Pebble levels and through formative assessment of pr</w:t>
      </w:r>
      <w:r w:rsidR="008E1743">
        <w:t>ogress towards individual EHCP</w:t>
      </w:r>
      <w:bookmarkStart w:id="0" w:name="_GoBack"/>
      <w:bookmarkEnd w:id="0"/>
      <w:r>
        <w:t xml:space="preserve"> outcomes.</w:t>
      </w:r>
    </w:p>
    <w:p w:rsidR="00C3442F" w:rsidRDefault="00C3442F" w:rsidP="00C3442F">
      <w:r>
        <w:t>Progress is reported in Nursery and Reception using Early Learning Goals.</w:t>
      </w:r>
    </w:p>
    <w:p w:rsidR="00C3442F" w:rsidRDefault="00C3442F" w:rsidP="00C3442F">
      <w:r>
        <w:t>The Engagement Model is to:</w:t>
      </w:r>
    </w:p>
    <w:p w:rsidR="00C3442F" w:rsidRDefault="00C3442F" w:rsidP="00C3442F">
      <w:pPr>
        <w:pStyle w:val="ListParagraph"/>
        <w:numPr>
          <w:ilvl w:val="0"/>
          <w:numId w:val="46"/>
        </w:numPr>
      </w:pPr>
      <w:r>
        <w:t>assess pupils who are working below the standard of national curriculum assessments and not engaged in subject-specific study at the end of KS1 and KS2,</w:t>
      </w:r>
    </w:p>
    <w:p w:rsidR="00C3442F" w:rsidRDefault="00C3442F" w:rsidP="00C3442F">
      <w:pPr>
        <w:pStyle w:val="ListParagraph"/>
        <w:numPr>
          <w:ilvl w:val="0"/>
          <w:numId w:val="46"/>
        </w:numPr>
      </w:pPr>
      <w:r>
        <w:t>report to DfE which pupils are assessed using the engagement model for KS1 and KS2.</w:t>
      </w:r>
    </w:p>
    <w:p w:rsidR="00C3442F" w:rsidRDefault="00C3442F" w:rsidP="00C3442F">
      <w:r>
        <w:t xml:space="preserve">Learners working in Key Stage 4 and Key Stage 5 work towards awards that recognise their progress towards </w:t>
      </w:r>
      <w:r w:rsidR="008E1743">
        <w:t>creative</w:t>
      </w:r>
      <w:r>
        <w:t xml:space="preserve"> outcomes:</w:t>
      </w:r>
    </w:p>
    <w:p w:rsidR="00C3442F" w:rsidRDefault="00C3442F" w:rsidP="00C3442F">
      <w:pPr>
        <w:pStyle w:val="ListParagraph"/>
        <w:numPr>
          <w:ilvl w:val="0"/>
          <w:numId w:val="47"/>
        </w:numPr>
      </w:pPr>
      <w:r>
        <w:t xml:space="preserve">Key stage 4 AQA Unit Awards </w:t>
      </w:r>
    </w:p>
    <w:p w:rsidR="00C3442F" w:rsidRDefault="00C3442F" w:rsidP="00C3442F">
      <w:pPr>
        <w:pStyle w:val="ListParagraph"/>
        <w:numPr>
          <w:ilvl w:val="0"/>
          <w:numId w:val="47"/>
        </w:numPr>
      </w:pPr>
      <w:r>
        <w:t>Post 16 ASDAN Transition Challenge.</w:t>
      </w:r>
    </w:p>
    <w:p w:rsidR="007E0EE1" w:rsidRDefault="007E0EE1" w:rsidP="007E0EE1">
      <w:pPr>
        <w:rPr>
          <w:b/>
          <w:sz w:val="36"/>
          <w:szCs w:val="36"/>
        </w:rPr>
      </w:pPr>
    </w:p>
    <w:p w:rsidR="00392121" w:rsidRDefault="00392121" w:rsidP="007E0EE1">
      <w:pPr>
        <w:rPr>
          <w:b/>
          <w:sz w:val="36"/>
          <w:szCs w:val="36"/>
        </w:rPr>
      </w:pPr>
    </w:p>
    <w:p w:rsidR="00392121" w:rsidRDefault="00392121" w:rsidP="007E0EE1">
      <w:pPr>
        <w:rPr>
          <w:b/>
          <w:sz w:val="36"/>
          <w:szCs w:val="36"/>
        </w:rPr>
      </w:pPr>
    </w:p>
    <w:sectPr w:rsidR="00392121" w:rsidSect="001D3DC6">
      <w:headerReference w:type="even" r:id="rId17"/>
      <w:headerReference w:type="default"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41" w:rsidRDefault="00565141" w:rsidP="006665B7">
      <w:pPr>
        <w:spacing w:after="0" w:line="240" w:lineRule="auto"/>
      </w:pPr>
      <w:r>
        <w:separator/>
      </w:r>
    </w:p>
  </w:endnote>
  <w:endnote w:type="continuationSeparator" w:id="0">
    <w:p w:rsidR="00565141" w:rsidRDefault="00565141"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41" w:rsidRDefault="005651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54066"/>
      <w:docPartObj>
        <w:docPartGallery w:val="Page Numbers (Bottom of Page)"/>
        <w:docPartUnique/>
      </w:docPartObj>
    </w:sdtPr>
    <w:sdtEndPr>
      <w:rPr>
        <w:noProof/>
      </w:rPr>
    </w:sdtEndPr>
    <w:sdtContent>
      <w:p w:rsidR="00565141" w:rsidRDefault="00565141">
        <w:pPr>
          <w:pStyle w:val="Footer"/>
        </w:pPr>
        <w:r>
          <w:fldChar w:fldCharType="begin"/>
        </w:r>
        <w:r>
          <w:instrText xml:space="preserve"> PAGE   \* MERGEFORMAT </w:instrText>
        </w:r>
        <w:r>
          <w:fldChar w:fldCharType="separate"/>
        </w:r>
        <w:r w:rsidR="008E1743">
          <w:rPr>
            <w:noProof/>
          </w:rPr>
          <w:t>12</w:t>
        </w:r>
        <w:r>
          <w:rPr>
            <w:noProof/>
          </w:rPr>
          <w:fldChar w:fldCharType="end"/>
        </w:r>
      </w:p>
    </w:sdtContent>
  </w:sdt>
  <w:p w:rsidR="00565141" w:rsidRDefault="00565141" w:rsidP="006665B7">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41" w:rsidRDefault="005651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41" w:rsidRDefault="00565141" w:rsidP="006665B7">
      <w:pPr>
        <w:spacing w:after="0" w:line="240" w:lineRule="auto"/>
      </w:pPr>
      <w:r>
        <w:separator/>
      </w:r>
    </w:p>
  </w:footnote>
  <w:footnote w:type="continuationSeparator" w:id="0">
    <w:p w:rsidR="00565141" w:rsidRDefault="00565141" w:rsidP="00666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41" w:rsidRDefault="005651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41" w:rsidRDefault="005651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41" w:rsidRDefault="005651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195"/>
    <w:multiLevelType w:val="hybridMultilevel"/>
    <w:tmpl w:val="53E01B50"/>
    <w:lvl w:ilvl="0" w:tplc="283E2BA8">
      <w:start w:val="1"/>
      <w:numFmt w:val="bullet"/>
      <w:lvlText w:val="•"/>
      <w:lvlJc w:val="left"/>
      <w:pPr>
        <w:tabs>
          <w:tab w:val="num" w:pos="720"/>
        </w:tabs>
        <w:ind w:left="720" w:hanging="360"/>
      </w:pPr>
      <w:rPr>
        <w:rFonts w:ascii="Arial" w:hAnsi="Arial" w:hint="default"/>
      </w:rPr>
    </w:lvl>
    <w:lvl w:ilvl="1" w:tplc="1FC08D2E" w:tentative="1">
      <w:start w:val="1"/>
      <w:numFmt w:val="bullet"/>
      <w:lvlText w:val="•"/>
      <w:lvlJc w:val="left"/>
      <w:pPr>
        <w:tabs>
          <w:tab w:val="num" w:pos="1440"/>
        </w:tabs>
        <w:ind w:left="1440" w:hanging="360"/>
      </w:pPr>
      <w:rPr>
        <w:rFonts w:ascii="Arial" w:hAnsi="Arial" w:hint="default"/>
      </w:rPr>
    </w:lvl>
    <w:lvl w:ilvl="2" w:tplc="9A02B944" w:tentative="1">
      <w:start w:val="1"/>
      <w:numFmt w:val="bullet"/>
      <w:lvlText w:val="•"/>
      <w:lvlJc w:val="left"/>
      <w:pPr>
        <w:tabs>
          <w:tab w:val="num" w:pos="2160"/>
        </w:tabs>
        <w:ind w:left="2160" w:hanging="360"/>
      </w:pPr>
      <w:rPr>
        <w:rFonts w:ascii="Arial" w:hAnsi="Arial" w:hint="default"/>
      </w:rPr>
    </w:lvl>
    <w:lvl w:ilvl="3" w:tplc="14183E00" w:tentative="1">
      <w:start w:val="1"/>
      <w:numFmt w:val="bullet"/>
      <w:lvlText w:val="•"/>
      <w:lvlJc w:val="left"/>
      <w:pPr>
        <w:tabs>
          <w:tab w:val="num" w:pos="2880"/>
        </w:tabs>
        <w:ind w:left="2880" w:hanging="360"/>
      </w:pPr>
      <w:rPr>
        <w:rFonts w:ascii="Arial" w:hAnsi="Arial" w:hint="default"/>
      </w:rPr>
    </w:lvl>
    <w:lvl w:ilvl="4" w:tplc="082CD8A4" w:tentative="1">
      <w:start w:val="1"/>
      <w:numFmt w:val="bullet"/>
      <w:lvlText w:val="•"/>
      <w:lvlJc w:val="left"/>
      <w:pPr>
        <w:tabs>
          <w:tab w:val="num" w:pos="3600"/>
        </w:tabs>
        <w:ind w:left="3600" w:hanging="360"/>
      </w:pPr>
      <w:rPr>
        <w:rFonts w:ascii="Arial" w:hAnsi="Arial" w:hint="default"/>
      </w:rPr>
    </w:lvl>
    <w:lvl w:ilvl="5" w:tplc="93B07526" w:tentative="1">
      <w:start w:val="1"/>
      <w:numFmt w:val="bullet"/>
      <w:lvlText w:val="•"/>
      <w:lvlJc w:val="left"/>
      <w:pPr>
        <w:tabs>
          <w:tab w:val="num" w:pos="4320"/>
        </w:tabs>
        <w:ind w:left="4320" w:hanging="360"/>
      </w:pPr>
      <w:rPr>
        <w:rFonts w:ascii="Arial" w:hAnsi="Arial" w:hint="default"/>
      </w:rPr>
    </w:lvl>
    <w:lvl w:ilvl="6" w:tplc="C03A2952" w:tentative="1">
      <w:start w:val="1"/>
      <w:numFmt w:val="bullet"/>
      <w:lvlText w:val="•"/>
      <w:lvlJc w:val="left"/>
      <w:pPr>
        <w:tabs>
          <w:tab w:val="num" w:pos="5040"/>
        </w:tabs>
        <w:ind w:left="5040" w:hanging="360"/>
      </w:pPr>
      <w:rPr>
        <w:rFonts w:ascii="Arial" w:hAnsi="Arial" w:hint="default"/>
      </w:rPr>
    </w:lvl>
    <w:lvl w:ilvl="7" w:tplc="808AA81E" w:tentative="1">
      <w:start w:val="1"/>
      <w:numFmt w:val="bullet"/>
      <w:lvlText w:val="•"/>
      <w:lvlJc w:val="left"/>
      <w:pPr>
        <w:tabs>
          <w:tab w:val="num" w:pos="5760"/>
        </w:tabs>
        <w:ind w:left="5760" w:hanging="360"/>
      </w:pPr>
      <w:rPr>
        <w:rFonts w:ascii="Arial" w:hAnsi="Arial" w:hint="default"/>
      </w:rPr>
    </w:lvl>
    <w:lvl w:ilvl="8" w:tplc="EFE24A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3E19A9"/>
    <w:multiLevelType w:val="hybridMultilevel"/>
    <w:tmpl w:val="165E6A02"/>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4464"/>
    <w:multiLevelType w:val="hybridMultilevel"/>
    <w:tmpl w:val="93246BE2"/>
    <w:lvl w:ilvl="0" w:tplc="A0348DBA">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226"/>
    <w:multiLevelType w:val="hybridMultilevel"/>
    <w:tmpl w:val="8CB46F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2527AC8"/>
    <w:multiLevelType w:val="hybridMultilevel"/>
    <w:tmpl w:val="50180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26FE7"/>
    <w:multiLevelType w:val="hybridMultilevel"/>
    <w:tmpl w:val="82381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7C6"/>
    <w:multiLevelType w:val="hybridMultilevel"/>
    <w:tmpl w:val="D1427A0C"/>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12E"/>
    <w:multiLevelType w:val="hybridMultilevel"/>
    <w:tmpl w:val="72C2E9A4"/>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C81FFA"/>
    <w:multiLevelType w:val="hybridMultilevel"/>
    <w:tmpl w:val="F0B28ADE"/>
    <w:lvl w:ilvl="0" w:tplc="08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0" w15:restartNumberingAfterBreak="0">
    <w:nsid w:val="1F7F0E43"/>
    <w:multiLevelType w:val="hybridMultilevel"/>
    <w:tmpl w:val="ACD60A3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B64C1"/>
    <w:multiLevelType w:val="hybridMultilevel"/>
    <w:tmpl w:val="198C9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33A45"/>
    <w:multiLevelType w:val="hybridMultilevel"/>
    <w:tmpl w:val="42EA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AA60A3"/>
    <w:multiLevelType w:val="hybridMultilevel"/>
    <w:tmpl w:val="1B86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A02E9D"/>
    <w:multiLevelType w:val="hybridMultilevel"/>
    <w:tmpl w:val="6B563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479FF"/>
    <w:multiLevelType w:val="hybridMultilevel"/>
    <w:tmpl w:val="DFF8DD4E"/>
    <w:lvl w:ilvl="0" w:tplc="74008188">
      <w:start w:val="1"/>
      <w:numFmt w:val="bullet"/>
      <w:lvlText w:val="•"/>
      <w:lvlJc w:val="left"/>
      <w:pPr>
        <w:tabs>
          <w:tab w:val="num" w:pos="720"/>
        </w:tabs>
        <w:ind w:left="720" w:hanging="360"/>
      </w:pPr>
      <w:rPr>
        <w:rFonts w:ascii="Arial" w:hAnsi="Arial" w:hint="default"/>
      </w:rPr>
    </w:lvl>
    <w:lvl w:ilvl="1" w:tplc="A5B22C98" w:tentative="1">
      <w:start w:val="1"/>
      <w:numFmt w:val="bullet"/>
      <w:lvlText w:val="•"/>
      <w:lvlJc w:val="left"/>
      <w:pPr>
        <w:tabs>
          <w:tab w:val="num" w:pos="1440"/>
        </w:tabs>
        <w:ind w:left="1440" w:hanging="360"/>
      </w:pPr>
      <w:rPr>
        <w:rFonts w:ascii="Arial" w:hAnsi="Arial" w:hint="default"/>
      </w:rPr>
    </w:lvl>
    <w:lvl w:ilvl="2" w:tplc="4F7A6010" w:tentative="1">
      <w:start w:val="1"/>
      <w:numFmt w:val="bullet"/>
      <w:lvlText w:val="•"/>
      <w:lvlJc w:val="left"/>
      <w:pPr>
        <w:tabs>
          <w:tab w:val="num" w:pos="2160"/>
        </w:tabs>
        <w:ind w:left="2160" w:hanging="360"/>
      </w:pPr>
      <w:rPr>
        <w:rFonts w:ascii="Arial" w:hAnsi="Arial" w:hint="default"/>
      </w:rPr>
    </w:lvl>
    <w:lvl w:ilvl="3" w:tplc="9B8A7CD4" w:tentative="1">
      <w:start w:val="1"/>
      <w:numFmt w:val="bullet"/>
      <w:lvlText w:val="•"/>
      <w:lvlJc w:val="left"/>
      <w:pPr>
        <w:tabs>
          <w:tab w:val="num" w:pos="2880"/>
        </w:tabs>
        <w:ind w:left="2880" w:hanging="360"/>
      </w:pPr>
      <w:rPr>
        <w:rFonts w:ascii="Arial" w:hAnsi="Arial" w:hint="default"/>
      </w:rPr>
    </w:lvl>
    <w:lvl w:ilvl="4" w:tplc="54140684" w:tentative="1">
      <w:start w:val="1"/>
      <w:numFmt w:val="bullet"/>
      <w:lvlText w:val="•"/>
      <w:lvlJc w:val="left"/>
      <w:pPr>
        <w:tabs>
          <w:tab w:val="num" w:pos="3600"/>
        </w:tabs>
        <w:ind w:left="3600" w:hanging="360"/>
      </w:pPr>
      <w:rPr>
        <w:rFonts w:ascii="Arial" w:hAnsi="Arial" w:hint="default"/>
      </w:rPr>
    </w:lvl>
    <w:lvl w:ilvl="5" w:tplc="637ABB68" w:tentative="1">
      <w:start w:val="1"/>
      <w:numFmt w:val="bullet"/>
      <w:lvlText w:val="•"/>
      <w:lvlJc w:val="left"/>
      <w:pPr>
        <w:tabs>
          <w:tab w:val="num" w:pos="4320"/>
        </w:tabs>
        <w:ind w:left="4320" w:hanging="360"/>
      </w:pPr>
      <w:rPr>
        <w:rFonts w:ascii="Arial" w:hAnsi="Arial" w:hint="default"/>
      </w:rPr>
    </w:lvl>
    <w:lvl w:ilvl="6" w:tplc="1726759E" w:tentative="1">
      <w:start w:val="1"/>
      <w:numFmt w:val="bullet"/>
      <w:lvlText w:val="•"/>
      <w:lvlJc w:val="left"/>
      <w:pPr>
        <w:tabs>
          <w:tab w:val="num" w:pos="5040"/>
        </w:tabs>
        <w:ind w:left="5040" w:hanging="360"/>
      </w:pPr>
      <w:rPr>
        <w:rFonts w:ascii="Arial" w:hAnsi="Arial" w:hint="default"/>
      </w:rPr>
    </w:lvl>
    <w:lvl w:ilvl="7" w:tplc="C1E2A08E" w:tentative="1">
      <w:start w:val="1"/>
      <w:numFmt w:val="bullet"/>
      <w:lvlText w:val="•"/>
      <w:lvlJc w:val="left"/>
      <w:pPr>
        <w:tabs>
          <w:tab w:val="num" w:pos="5760"/>
        </w:tabs>
        <w:ind w:left="5760" w:hanging="360"/>
      </w:pPr>
      <w:rPr>
        <w:rFonts w:ascii="Arial" w:hAnsi="Arial" w:hint="default"/>
      </w:rPr>
    </w:lvl>
    <w:lvl w:ilvl="8" w:tplc="D9F8BD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1C51EFA"/>
    <w:multiLevelType w:val="hybridMultilevel"/>
    <w:tmpl w:val="4572A9D8"/>
    <w:lvl w:ilvl="0" w:tplc="5F92F3A2">
      <w:start w:val="1"/>
      <w:numFmt w:val="bullet"/>
      <w:lvlText w:val="•"/>
      <w:lvlJc w:val="left"/>
      <w:pPr>
        <w:tabs>
          <w:tab w:val="num" w:pos="720"/>
        </w:tabs>
        <w:ind w:left="720" w:hanging="360"/>
      </w:pPr>
      <w:rPr>
        <w:rFonts w:ascii="Arial" w:hAnsi="Arial" w:hint="default"/>
      </w:rPr>
    </w:lvl>
    <w:lvl w:ilvl="1" w:tplc="2DCE90DC" w:tentative="1">
      <w:start w:val="1"/>
      <w:numFmt w:val="bullet"/>
      <w:lvlText w:val="•"/>
      <w:lvlJc w:val="left"/>
      <w:pPr>
        <w:tabs>
          <w:tab w:val="num" w:pos="1440"/>
        </w:tabs>
        <w:ind w:left="1440" w:hanging="360"/>
      </w:pPr>
      <w:rPr>
        <w:rFonts w:ascii="Arial" w:hAnsi="Arial" w:hint="default"/>
      </w:rPr>
    </w:lvl>
    <w:lvl w:ilvl="2" w:tplc="ECAAB2CE" w:tentative="1">
      <w:start w:val="1"/>
      <w:numFmt w:val="bullet"/>
      <w:lvlText w:val="•"/>
      <w:lvlJc w:val="left"/>
      <w:pPr>
        <w:tabs>
          <w:tab w:val="num" w:pos="2160"/>
        </w:tabs>
        <w:ind w:left="2160" w:hanging="360"/>
      </w:pPr>
      <w:rPr>
        <w:rFonts w:ascii="Arial" w:hAnsi="Arial" w:hint="default"/>
      </w:rPr>
    </w:lvl>
    <w:lvl w:ilvl="3" w:tplc="13088650" w:tentative="1">
      <w:start w:val="1"/>
      <w:numFmt w:val="bullet"/>
      <w:lvlText w:val="•"/>
      <w:lvlJc w:val="left"/>
      <w:pPr>
        <w:tabs>
          <w:tab w:val="num" w:pos="2880"/>
        </w:tabs>
        <w:ind w:left="2880" w:hanging="360"/>
      </w:pPr>
      <w:rPr>
        <w:rFonts w:ascii="Arial" w:hAnsi="Arial" w:hint="default"/>
      </w:rPr>
    </w:lvl>
    <w:lvl w:ilvl="4" w:tplc="3000BEB8" w:tentative="1">
      <w:start w:val="1"/>
      <w:numFmt w:val="bullet"/>
      <w:lvlText w:val="•"/>
      <w:lvlJc w:val="left"/>
      <w:pPr>
        <w:tabs>
          <w:tab w:val="num" w:pos="3600"/>
        </w:tabs>
        <w:ind w:left="3600" w:hanging="360"/>
      </w:pPr>
      <w:rPr>
        <w:rFonts w:ascii="Arial" w:hAnsi="Arial" w:hint="default"/>
      </w:rPr>
    </w:lvl>
    <w:lvl w:ilvl="5" w:tplc="1EC021A0" w:tentative="1">
      <w:start w:val="1"/>
      <w:numFmt w:val="bullet"/>
      <w:lvlText w:val="•"/>
      <w:lvlJc w:val="left"/>
      <w:pPr>
        <w:tabs>
          <w:tab w:val="num" w:pos="4320"/>
        </w:tabs>
        <w:ind w:left="4320" w:hanging="360"/>
      </w:pPr>
      <w:rPr>
        <w:rFonts w:ascii="Arial" w:hAnsi="Arial" w:hint="default"/>
      </w:rPr>
    </w:lvl>
    <w:lvl w:ilvl="6" w:tplc="71321A2E" w:tentative="1">
      <w:start w:val="1"/>
      <w:numFmt w:val="bullet"/>
      <w:lvlText w:val="•"/>
      <w:lvlJc w:val="left"/>
      <w:pPr>
        <w:tabs>
          <w:tab w:val="num" w:pos="5040"/>
        </w:tabs>
        <w:ind w:left="5040" w:hanging="360"/>
      </w:pPr>
      <w:rPr>
        <w:rFonts w:ascii="Arial" w:hAnsi="Arial" w:hint="default"/>
      </w:rPr>
    </w:lvl>
    <w:lvl w:ilvl="7" w:tplc="D5F25126" w:tentative="1">
      <w:start w:val="1"/>
      <w:numFmt w:val="bullet"/>
      <w:lvlText w:val="•"/>
      <w:lvlJc w:val="left"/>
      <w:pPr>
        <w:tabs>
          <w:tab w:val="num" w:pos="5760"/>
        </w:tabs>
        <w:ind w:left="5760" w:hanging="360"/>
      </w:pPr>
      <w:rPr>
        <w:rFonts w:ascii="Arial" w:hAnsi="Arial" w:hint="default"/>
      </w:rPr>
    </w:lvl>
    <w:lvl w:ilvl="8" w:tplc="AE2407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4F65DC"/>
    <w:multiLevelType w:val="hybridMultilevel"/>
    <w:tmpl w:val="F3B4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1" w15:restartNumberingAfterBreak="0">
    <w:nsid w:val="400B360C"/>
    <w:multiLevelType w:val="hybridMultilevel"/>
    <w:tmpl w:val="A7B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365208"/>
    <w:multiLevelType w:val="hybridMultilevel"/>
    <w:tmpl w:val="7400C842"/>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C97A90"/>
    <w:multiLevelType w:val="hybridMultilevel"/>
    <w:tmpl w:val="6F26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D37991"/>
    <w:multiLevelType w:val="hybridMultilevel"/>
    <w:tmpl w:val="FF9A42EE"/>
    <w:lvl w:ilvl="0" w:tplc="A0348DB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62004"/>
    <w:multiLevelType w:val="hybridMultilevel"/>
    <w:tmpl w:val="75883DDA"/>
    <w:lvl w:ilvl="0" w:tplc="79AC539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D0F726C"/>
    <w:multiLevelType w:val="hybridMultilevel"/>
    <w:tmpl w:val="F84A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20963"/>
    <w:multiLevelType w:val="hybridMultilevel"/>
    <w:tmpl w:val="7570E7EE"/>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B92777"/>
    <w:multiLevelType w:val="hybridMultilevel"/>
    <w:tmpl w:val="5EFAF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D7200F"/>
    <w:multiLevelType w:val="hybridMultilevel"/>
    <w:tmpl w:val="26C60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D324D6"/>
    <w:multiLevelType w:val="hybridMultilevel"/>
    <w:tmpl w:val="3F063EB6"/>
    <w:lvl w:ilvl="0" w:tplc="A0348DB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A36071"/>
    <w:multiLevelType w:val="hybridMultilevel"/>
    <w:tmpl w:val="C4CE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1A0367"/>
    <w:multiLevelType w:val="hybridMultilevel"/>
    <w:tmpl w:val="856A974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4" w15:restartNumberingAfterBreak="0">
    <w:nsid w:val="5A1A6EB2"/>
    <w:multiLevelType w:val="hybridMultilevel"/>
    <w:tmpl w:val="09A42986"/>
    <w:lvl w:ilvl="0" w:tplc="5D2269BE">
      <w:start w:val="1"/>
      <w:numFmt w:val="bullet"/>
      <w:lvlText w:val="•"/>
      <w:lvlJc w:val="left"/>
      <w:pPr>
        <w:tabs>
          <w:tab w:val="num" w:pos="720"/>
        </w:tabs>
        <w:ind w:left="720" w:hanging="360"/>
      </w:pPr>
      <w:rPr>
        <w:rFonts w:ascii="Arial" w:hAnsi="Arial" w:hint="default"/>
      </w:rPr>
    </w:lvl>
    <w:lvl w:ilvl="1" w:tplc="1F9AC710" w:tentative="1">
      <w:start w:val="1"/>
      <w:numFmt w:val="bullet"/>
      <w:lvlText w:val="•"/>
      <w:lvlJc w:val="left"/>
      <w:pPr>
        <w:tabs>
          <w:tab w:val="num" w:pos="1440"/>
        </w:tabs>
        <w:ind w:left="1440" w:hanging="360"/>
      </w:pPr>
      <w:rPr>
        <w:rFonts w:ascii="Arial" w:hAnsi="Arial" w:hint="default"/>
      </w:rPr>
    </w:lvl>
    <w:lvl w:ilvl="2" w:tplc="2782FC6E" w:tentative="1">
      <w:start w:val="1"/>
      <w:numFmt w:val="bullet"/>
      <w:lvlText w:val="•"/>
      <w:lvlJc w:val="left"/>
      <w:pPr>
        <w:tabs>
          <w:tab w:val="num" w:pos="2160"/>
        </w:tabs>
        <w:ind w:left="2160" w:hanging="360"/>
      </w:pPr>
      <w:rPr>
        <w:rFonts w:ascii="Arial" w:hAnsi="Arial" w:hint="default"/>
      </w:rPr>
    </w:lvl>
    <w:lvl w:ilvl="3" w:tplc="B016CCD8" w:tentative="1">
      <w:start w:val="1"/>
      <w:numFmt w:val="bullet"/>
      <w:lvlText w:val="•"/>
      <w:lvlJc w:val="left"/>
      <w:pPr>
        <w:tabs>
          <w:tab w:val="num" w:pos="2880"/>
        </w:tabs>
        <w:ind w:left="2880" w:hanging="360"/>
      </w:pPr>
      <w:rPr>
        <w:rFonts w:ascii="Arial" w:hAnsi="Arial" w:hint="default"/>
      </w:rPr>
    </w:lvl>
    <w:lvl w:ilvl="4" w:tplc="27124FE6" w:tentative="1">
      <w:start w:val="1"/>
      <w:numFmt w:val="bullet"/>
      <w:lvlText w:val="•"/>
      <w:lvlJc w:val="left"/>
      <w:pPr>
        <w:tabs>
          <w:tab w:val="num" w:pos="3600"/>
        </w:tabs>
        <w:ind w:left="3600" w:hanging="360"/>
      </w:pPr>
      <w:rPr>
        <w:rFonts w:ascii="Arial" w:hAnsi="Arial" w:hint="default"/>
      </w:rPr>
    </w:lvl>
    <w:lvl w:ilvl="5" w:tplc="AC3E4DFC" w:tentative="1">
      <w:start w:val="1"/>
      <w:numFmt w:val="bullet"/>
      <w:lvlText w:val="•"/>
      <w:lvlJc w:val="left"/>
      <w:pPr>
        <w:tabs>
          <w:tab w:val="num" w:pos="4320"/>
        </w:tabs>
        <w:ind w:left="4320" w:hanging="360"/>
      </w:pPr>
      <w:rPr>
        <w:rFonts w:ascii="Arial" w:hAnsi="Arial" w:hint="default"/>
      </w:rPr>
    </w:lvl>
    <w:lvl w:ilvl="6" w:tplc="4B183C76" w:tentative="1">
      <w:start w:val="1"/>
      <w:numFmt w:val="bullet"/>
      <w:lvlText w:val="•"/>
      <w:lvlJc w:val="left"/>
      <w:pPr>
        <w:tabs>
          <w:tab w:val="num" w:pos="5040"/>
        </w:tabs>
        <w:ind w:left="5040" w:hanging="360"/>
      </w:pPr>
      <w:rPr>
        <w:rFonts w:ascii="Arial" w:hAnsi="Arial" w:hint="default"/>
      </w:rPr>
    </w:lvl>
    <w:lvl w:ilvl="7" w:tplc="E654CB6A" w:tentative="1">
      <w:start w:val="1"/>
      <w:numFmt w:val="bullet"/>
      <w:lvlText w:val="•"/>
      <w:lvlJc w:val="left"/>
      <w:pPr>
        <w:tabs>
          <w:tab w:val="num" w:pos="5760"/>
        </w:tabs>
        <w:ind w:left="5760" w:hanging="360"/>
      </w:pPr>
      <w:rPr>
        <w:rFonts w:ascii="Arial" w:hAnsi="Arial" w:hint="default"/>
      </w:rPr>
    </w:lvl>
    <w:lvl w:ilvl="8" w:tplc="4332202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FA720D"/>
    <w:multiLevelType w:val="hybridMultilevel"/>
    <w:tmpl w:val="393CF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D2657E1"/>
    <w:multiLevelType w:val="hybridMultilevel"/>
    <w:tmpl w:val="A5809556"/>
    <w:lvl w:ilvl="0" w:tplc="A0348DBA">
      <w:start w:val="1"/>
      <w:numFmt w:val="bullet"/>
      <w:lvlText w:val=""/>
      <w:lvlJc w:val="left"/>
      <w:pPr>
        <w:ind w:left="502" w:hanging="360"/>
      </w:pPr>
      <w:rPr>
        <w:rFonts w:ascii="Symbol" w:hAnsi="Symbol" w:hint="default"/>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7" w15:restartNumberingAfterBreak="0">
    <w:nsid w:val="5D9A1F36"/>
    <w:multiLevelType w:val="hybridMultilevel"/>
    <w:tmpl w:val="0E5663C6"/>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124610"/>
    <w:multiLevelType w:val="hybridMultilevel"/>
    <w:tmpl w:val="0EC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906DA"/>
    <w:multiLevelType w:val="hybridMultilevel"/>
    <w:tmpl w:val="302A2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3B6942"/>
    <w:multiLevelType w:val="hybridMultilevel"/>
    <w:tmpl w:val="C9A42E5C"/>
    <w:lvl w:ilvl="0" w:tplc="A518F45A">
      <w:start w:val="1"/>
      <w:numFmt w:val="bullet"/>
      <w:lvlText w:val=""/>
      <w:lvlJc w:val="left"/>
      <w:pPr>
        <w:ind w:left="412" w:hanging="360"/>
      </w:pPr>
      <w:rPr>
        <w:rFonts w:ascii="Symbol" w:hAnsi="Symbol" w:hint="default"/>
        <w:color w:val="auto"/>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43" w15:restartNumberingAfterBreak="0">
    <w:nsid w:val="717742D8"/>
    <w:multiLevelType w:val="hybridMultilevel"/>
    <w:tmpl w:val="112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781114"/>
    <w:multiLevelType w:val="hybridMultilevel"/>
    <w:tmpl w:val="DA3C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CD6F2C"/>
    <w:multiLevelType w:val="hybridMultilevel"/>
    <w:tmpl w:val="7C2AF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F24856"/>
    <w:multiLevelType w:val="hybridMultilevel"/>
    <w:tmpl w:val="794A8A46"/>
    <w:lvl w:ilvl="0" w:tplc="79AC539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0"/>
  </w:num>
  <w:num w:numId="4">
    <w:abstractNumId w:val="10"/>
  </w:num>
  <w:num w:numId="5">
    <w:abstractNumId w:val="29"/>
  </w:num>
  <w:num w:numId="6">
    <w:abstractNumId w:val="40"/>
  </w:num>
  <w:num w:numId="7">
    <w:abstractNumId w:val="23"/>
  </w:num>
  <w:num w:numId="8">
    <w:abstractNumId w:val="6"/>
  </w:num>
  <w:num w:numId="9">
    <w:abstractNumId w:val="41"/>
  </w:num>
  <w:num w:numId="10">
    <w:abstractNumId w:val="30"/>
  </w:num>
  <w:num w:numId="11">
    <w:abstractNumId w:val="9"/>
  </w:num>
  <w:num w:numId="12">
    <w:abstractNumId w:val="33"/>
  </w:num>
  <w:num w:numId="13">
    <w:abstractNumId w:val="43"/>
  </w:num>
  <w:num w:numId="14">
    <w:abstractNumId w:val="21"/>
  </w:num>
  <w:num w:numId="15">
    <w:abstractNumId w:val="32"/>
  </w:num>
  <w:num w:numId="16">
    <w:abstractNumId w:val="18"/>
  </w:num>
  <w:num w:numId="17">
    <w:abstractNumId w:val="34"/>
  </w:num>
  <w:num w:numId="18">
    <w:abstractNumId w:val="15"/>
  </w:num>
  <w:num w:numId="19">
    <w:abstractNumId w:val="0"/>
  </w:num>
  <w:num w:numId="20">
    <w:abstractNumId w:val="35"/>
  </w:num>
  <w:num w:numId="21">
    <w:abstractNumId w:val="45"/>
  </w:num>
  <w:num w:numId="22">
    <w:abstractNumId w:val="24"/>
  </w:num>
  <w:num w:numId="23">
    <w:abstractNumId w:val="11"/>
  </w:num>
  <w:num w:numId="24">
    <w:abstractNumId w:val="13"/>
  </w:num>
  <w:num w:numId="25">
    <w:abstractNumId w:val="19"/>
  </w:num>
  <w:num w:numId="26">
    <w:abstractNumId w:val="5"/>
  </w:num>
  <w:num w:numId="27">
    <w:abstractNumId w:val="39"/>
  </w:num>
  <w:num w:numId="28">
    <w:abstractNumId w:val="42"/>
  </w:num>
  <w:num w:numId="29">
    <w:abstractNumId w:val="22"/>
  </w:num>
  <w:num w:numId="30">
    <w:abstractNumId w:val="37"/>
  </w:num>
  <w:num w:numId="31">
    <w:abstractNumId w:val="8"/>
  </w:num>
  <w:num w:numId="32">
    <w:abstractNumId w:val="1"/>
  </w:num>
  <w:num w:numId="33">
    <w:abstractNumId w:val="26"/>
  </w:num>
  <w:num w:numId="34">
    <w:abstractNumId w:val="28"/>
  </w:num>
  <w:num w:numId="35">
    <w:abstractNumId w:val="7"/>
  </w:num>
  <w:num w:numId="36">
    <w:abstractNumId w:val="38"/>
  </w:num>
  <w:num w:numId="37">
    <w:abstractNumId w:val="46"/>
  </w:num>
  <w:num w:numId="38">
    <w:abstractNumId w:val="2"/>
  </w:num>
  <w:num w:numId="39">
    <w:abstractNumId w:val="25"/>
  </w:num>
  <w:num w:numId="40">
    <w:abstractNumId w:val="31"/>
  </w:num>
  <w:num w:numId="41">
    <w:abstractNumId w:val="36"/>
  </w:num>
  <w:num w:numId="42">
    <w:abstractNumId w:val="27"/>
  </w:num>
  <w:num w:numId="43">
    <w:abstractNumId w:val="14"/>
  </w:num>
  <w:num w:numId="44">
    <w:abstractNumId w:val="16"/>
  </w:num>
  <w:num w:numId="45">
    <w:abstractNumId w:val="17"/>
  </w:num>
  <w:num w:numId="46">
    <w:abstractNumId w:val="4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12EDF"/>
    <w:rsid w:val="00016BFA"/>
    <w:rsid w:val="000210D1"/>
    <w:rsid w:val="000241E1"/>
    <w:rsid w:val="00037C87"/>
    <w:rsid w:val="00052678"/>
    <w:rsid w:val="00064E19"/>
    <w:rsid w:val="0008279F"/>
    <w:rsid w:val="00087544"/>
    <w:rsid w:val="000A099B"/>
    <w:rsid w:val="000B28E4"/>
    <w:rsid w:val="000B41E3"/>
    <w:rsid w:val="000C3D52"/>
    <w:rsid w:val="000C3DA6"/>
    <w:rsid w:val="000D2172"/>
    <w:rsid w:val="000D449F"/>
    <w:rsid w:val="000E0FB5"/>
    <w:rsid w:val="000E20BA"/>
    <w:rsid w:val="000E337D"/>
    <w:rsid w:val="000E5012"/>
    <w:rsid w:val="000F0883"/>
    <w:rsid w:val="000F3A86"/>
    <w:rsid w:val="000F5CCB"/>
    <w:rsid w:val="0012402B"/>
    <w:rsid w:val="001266CB"/>
    <w:rsid w:val="001560DC"/>
    <w:rsid w:val="00160538"/>
    <w:rsid w:val="00163ADE"/>
    <w:rsid w:val="00167015"/>
    <w:rsid w:val="00171760"/>
    <w:rsid w:val="00176616"/>
    <w:rsid w:val="00180BE4"/>
    <w:rsid w:val="001823EC"/>
    <w:rsid w:val="00186491"/>
    <w:rsid w:val="00193831"/>
    <w:rsid w:val="0019683B"/>
    <w:rsid w:val="001A52F2"/>
    <w:rsid w:val="001A65A0"/>
    <w:rsid w:val="001B09F6"/>
    <w:rsid w:val="001D184E"/>
    <w:rsid w:val="001D3DC6"/>
    <w:rsid w:val="001D656E"/>
    <w:rsid w:val="001E5AA0"/>
    <w:rsid w:val="001F1AA4"/>
    <w:rsid w:val="00206FD3"/>
    <w:rsid w:val="002217AE"/>
    <w:rsid w:val="00222F24"/>
    <w:rsid w:val="00225251"/>
    <w:rsid w:val="002341FB"/>
    <w:rsid w:val="00240BF1"/>
    <w:rsid w:val="00243F5F"/>
    <w:rsid w:val="00245B5D"/>
    <w:rsid w:val="00250F61"/>
    <w:rsid w:val="002527A4"/>
    <w:rsid w:val="00254655"/>
    <w:rsid w:val="00261297"/>
    <w:rsid w:val="00263B66"/>
    <w:rsid w:val="00267272"/>
    <w:rsid w:val="00295780"/>
    <w:rsid w:val="002A3C35"/>
    <w:rsid w:val="002A458A"/>
    <w:rsid w:val="002A6341"/>
    <w:rsid w:val="002D134E"/>
    <w:rsid w:val="002E47FC"/>
    <w:rsid w:val="002F08E9"/>
    <w:rsid w:val="0030466E"/>
    <w:rsid w:val="00307F1D"/>
    <w:rsid w:val="00312FE7"/>
    <w:rsid w:val="003245BF"/>
    <w:rsid w:val="00327CD7"/>
    <w:rsid w:val="00335977"/>
    <w:rsid w:val="00347A14"/>
    <w:rsid w:val="00357148"/>
    <w:rsid w:val="0035748C"/>
    <w:rsid w:val="00361D1E"/>
    <w:rsid w:val="003824B3"/>
    <w:rsid w:val="00392121"/>
    <w:rsid w:val="003A4869"/>
    <w:rsid w:val="003B3ADA"/>
    <w:rsid w:val="003C101E"/>
    <w:rsid w:val="003C276B"/>
    <w:rsid w:val="003D3ED7"/>
    <w:rsid w:val="003F2800"/>
    <w:rsid w:val="003F5A3B"/>
    <w:rsid w:val="0040252C"/>
    <w:rsid w:val="00412A53"/>
    <w:rsid w:val="00435B17"/>
    <w:rsid w:val="00437A7C"/>
    <w:rsid w:val="004405FE"/>
    <w:rsid w:val="00444E47"/>
    <w:rsid w:val="00465389"/>
    <w:rsid w:val="0046643F"/>
    <w:rsid w:val="00467968"/>
    <w:rsid w:val="0047339B"/>
    <w:rsid w:val="00480035"/>
    <w:rsid w:val="004948A0"/>
    <w:rsid w:val="00496167"/>
    <w:rsid w:val="004A4F5C"/>
    <w:rsid w:val="004A6C1E"/>
    <w:rsid w:val="004B616A"/>
    <w:rsid w:val="004C510B"/>
    <w:rsid w:val="004D14F0"/>
    <w:rsid w:val="004D4BF2"/>
    <w:rsid w:val="004E3C85"/>
    <w:rsid w:val="004E7204"/>
    <w:rsid w:val="004F44A0"/>
    <w:rsid w:val="00514B93"/>
    <w:rsid w:val="00521BA4"/>
    <w:rsid w:val="00536BBA"/>
    <w:rsid w:val="005405C3"/>
    <w:rsid w:val="0054387F"/>
    <w:rsid w:val="00550276"/>
    <w:rsid w:val="005520B1"/>
    <w:rsid w:val="00554FD2"/>
    <w:rsid w:val="00565141"/>
    <w:rsid w:val="00571443"/>
    <w:rsid w:val="0057264D"/>
    <w:rsid w:val="00580BA4"/>
    <w:rsid w:val="0058564E"/>
    <w:rsid w:val="005A543F"/>
    <w:rsid w:val="005B290E"/>
    <w:rsid w:val="005B4988"/>
    <w:rsid w:val="005D184A"/>
    <w:rsid w:val="005D2169"/>
    <w:rsid w:val="00623FB8"/>
    <w:rsid w:val="00635101"/>
    <w:rsid w:val="00635FD2"/>
    <w:rsid w:val="006379CE"/>
    <w:rsid w:val="006665B7"/>
    <w:rsid w:val="0066685D"/>
    <w:rsid w:val="0067008A"/>
    <w:rsid w:val="00673210"/>
    <w:rsid w:val="00687226"/>
    <w:rsid w:val="006924C8"/>
    <w:rsid w:val="00694643"/>
    <w:rsid w:val="00695C08"/>
    <w:rsid w:val="006C1982"/>
    <w:rsid w:val="006C7B44"/>
    <w:rsid w:val="006D0881"/>
    <w:rsid w:val="006D0E50"/>
    <w:rsid w:val="006D5486"/>
    <w:rsid w:val="006E2D62"/>
    <w:rsid w:val="00704D7B"/>
    <w:rsid w:val="007123DC"/>
    <w:rsid w:val="00714B88"/>
    <w:rsid w:val="00717F23"/>
    <w:rsid w:val="0073416E"/>
    <w:rsid w:val="00736CB1"/>
    <w:rsid w:val="007478C7"/>
    <w:rsid w:val="00754D72"/>
    <w:rsid w:val="00755C24"/>
    <w:rsid w:val="00766C65"/>
    <w:rsid w:val="00773740"/>
    <w:rsid w:val="007740F6"/>
    <w:rsid w:val="00783307"/>
    <w:rsid w:val="00785F91"/>
    <w:rsid w:val="007873DE"/>
    <w:rsid w:val="0078764C"/>
    <w:rsid w:val="007963FA"/>
    <w:rsid w:val="007A415D"/>
    <w:rsid w:val="007C2BF2"/>
    <w:rsid w:val="007C735B"/>
    <w:rsid w:val="007D2641"/>
    <w:rsid w:val="007D57CE"/>
    <w:rsid w:val="007D777A"/>
    <w:rsid w:val="007E0EE1"/>
    <w:rsid w:val="007E412A"/>
    <w:rsid w:val="007E67B0"/>
    <w:rsid w:val="007E75CE"/>
    <w:rsid w:val="00803DBA"/>
    <w:rsid w:val="00803FB9"/>
    <w:rsid w:val="00814CF1"/>
    <w:rsid w:val="00815B1E"/>
    <w:rsid w:val="00817858"/>
    <w:rsid w:val="0083192F"/>
    <w:rsid w:val="00831D09"/>
    <w:rsid w:val="00833503"/>
    <w:rsid w:val="00833955"/>
    <w:rsid w:val="0083462D"/>
    <w:rsid w:val="00854A18"/>
    <w:rsid w:val="0085737B"/>
    <w:rsid w:val="008573B0"/>
    <w:rsid w:val="00865193"/>
    <w:rsid w:val="008711B5"/>
    <w:rsid w:val="00877150"/>
    <w:rsid w:val="00881C60"/>
    <w:rsid w:val="00886026"/>
    <w:rsid w:val="0089020F"/>
    <w:rsid w:val="008A0084"/>
    <w:rsid w:val="008A51C2"/>
    <w:rsid w:val="008A54A6"/>
    <w:rsid w:val="008D1FDD"/>
    <w:rsid w:val="008D49B0"/>
    <w:rsid w:val="008D54CF"/>
    <w:rsid w:val="008D5C4E"/>
    <w:rsid w:val="008E1743"/>
    <w:rsid w:val="008E2453"/>
    <w:rsid w:val="008E61DC"/>
    <w:rsid w:val="008F5350"/>
    <w:rsid w:val="009151F0"/>
    <w:rsid w:val="00922306"/>
    <w:rsid w:val="0094105A"/>
    <w:rsid w:val="009442B4"/>
    <w:rsid w:val="00951554"/>
    <w:rsid w:val="00964A44"/>
    <w:rsid w:val="009655FE"/>
    <w:rsid w:val="00970550"/>
    <w:rsid w:val="00971720"/>
    <w:rsid w:val="00972E9E"/>
    <w:rsid w:val="009747F5"/>
    <w:rsid w:val="00986B24"/>
    <w:rsid w:val="0099788B"/>
    <w:rsid w:val="009C038C"/>
    <w:rsid w:val="009C2AA7"/>
    <w:rsid w:val="009C552C"/>
    <w:rsid w:val="009E43DF"/>
    <w:rsid w:val="009F03C7"/>
    <w:rsid w:val="009F0B9F"/>
    <w:rsid w:val="009F6DAD"/>
    <w:rsid w:val="00A01B90"/>
    <w:rsid w:val="00A04AE6"/>
    <w:rsid w:val="00A1106F"/>
    <w:rsid w:val="00A153EE"/>
    <w:rsid w:val="00A23398"/>
    <w:rsid w:val="00A42F3B"/>
    <w:rsid w:val="00A5084F"/>
    <w:rsid w:val="00A54EDA"/>
    <w:rsid w:val="00A56B64"/>
    <w:rsid w:val="00A62DF4"/>
    <w:rsid w:val="00A633AB"/>
    <w:rsid w:val="00A66F9A"/>
    <w:rsid w:val="00A709DF"/>
    <w:rsid w:val="00A87086"/>
    <w:rsid w:val="00A9625D"/>
    <w:rsid w:val="00AD3900"/>
    <w:rsid w:val="00AE05DA"/>
    <w:rsid w:val="00AE5B9B"/>
    <w:rsid w:val="00AE5CA4"/>
    <w:rsid w:val="00AE6630"/>
    <w:rsid w:val="00AF3043"/>
    <w:rsid w:val="00AF55D3"/>
    <w:rsid w:val="00B01DE6"/>
    <w:rsid w:val="00B33E77"/>
    <w:rsid w:val="00B52BC1"/>
    <w:rsid w:val="00B72427"/>
    <w:rsid w:val="00B76146"/>
    <w:rsid w:val="00B85CF9"/>
    <w:rsid w:val="00B9360F"/>
    <w:rsid w:val="00BA4A09"/>
    <w:rsid w:val="00BA4BB9"/>
    <w:rsid w:val="00BB1590"/>
    <w:rsid w:val="00BB3213"/>
    <w:rsid w:val="00BB3F71"/>
    <w:rsid w:val="00BC1A2F"/>
    <w:rsid w:val="00BE3D8E"/>
    <w:rsid w:val="00BF2445"/>
    <w:rsid w:val="00BF5BF3"/>
    <w:rsid w:val="00C27247"/>
    <w:rsid w:val="00C3442F"/>
    <w:rsid w:val="00C36799"/>
    <w:rsid w:val="00C40AC5"/>
    <w:rsid w:val="00C42737"/>
    <w:rsid w:val="00C450FE"/>
    <w:rsid w:val="00C576BC"/>
    <w:rsid w:val="00C651E0"/>
    <w:rsid w:val="00C803E4"/>
    <w:rsid w:val="00C9545B"/>
    <w:rsid w:val="00CA3B3D"/>
    <w:rsid w:val="00CB563D"/>
    <w:rsid w:val="00CE0101"/>
    <w:rsid w:val="00CF1C78"/>
    <w:rsid w:val="00D004F1"/>
    <w:rsid w:val="00D05E71"/>
    <w:rsid w:val="00D20301"/>
    <w:rsid w:val="00D24A1E"/>
    <w:rsid w:val="00D33392"/>
    <w:rsid w:val="00D36A1B"/>
    <w:rsid w:val="00D4449F"/>
    <w:rsid w:val="00D47571"/>
    <w:rsid w:val="00D7343A"/>
    <w:rsid w:val="00D74080"/>
    <w:rsid w:val="00D80A72"/>
    <w:rsid w:val="00D8478E"/>
    <w:rsid w:val="00D86E36"/>
    <w:rsid w:val="00D91F3C"/>
    <w:rsid w:val="00D96272"/>
    <w:rsid w:val="00DA547D"/>
    <w:rsid w:val="00DA6F0E"/>
    <w:rsid w:val="00DA7BB8"/>
    <w:rsid w:val="00DB7E09"/>
    <w:rsid w:val="00DC2A8B"/>
    <w:rsid w:val="00DD4125"/>
    <w:rsid w:val="00DE1912"/>
    <w:rsid w:val="00DF1AB0"/>
    <w:rsid w:val="00DF38AF"/>
    <w:rsid w:val="00DF64FB"/>
    <w:rsid w:val="00E03539"/>
    <w:rsid w:val="00E23561"/>
    <w:rsid w:val="00E260F8"/>
    <w:rsid w:val="00E30400"/>
    <w:rsid w:val="00E30C5D"/>
    <w:rsid w:val="00E341DF"/>
    <w:rsid w:val="00E51316"/>
    <w:rsid w:val="00E53908"/>
    <w:rsid w:val="00E72AF0"/>
    <w:rsid w:val="00E75A02"/>
    <w:rsid w:val="00E77803"/>
    <w:rsid w:val="00E81125"/>
    <w:rsid w:val="00E909D6"/>
    <w:rsid w:val="00E96365"/>
    <w:rsid w:val="00E964C3"/>
    <w:rsid w:val="00EB1654"/>
    <w:rsid w:val="00EB1EC8"/>
    <w:rsid w:val="00EB434F"/>
    <w:rsid w:val="00ED0A64"/>
    <w:rsid w:val="00EF1A48"/>
    <w:rsid w:val="00EF68D9"/>
    <w:rsid w:val="00F166C6"/>
    <w:rsid w:val="00F22A15"/>
    <w:rsid w:val="00F24073"/>
    <w:rsid w:val="00F32EC3"/>
    <w:rsid w:val="00F36D20"/>
    <w:rsid w:val="00F46520"/>
    <w:rsid w:val="00F55DF9"/>
    <w:rsid w:val="00F565BE"/>
    <w:rsid w:val="00F63DE8"/>
    <w:rsid w:val="00F712A8"/>
    <w:rsid w:val="00F73CF4"/>
    <w:rsid w:val="00F803B8"/>
    <w:rsid w:val="00F943A7"/>
    <w:rsid w:val="00FA1CAB"/>
    <w:rsid w:val="00FA291E"/>
    <w:rsid w:val="00FB02C8"/>
    <w:rsid w:val="00FB32CB"/>
    <w:rsid w:val="00FB7E05"/>
    <w:rsid w:val="00FC0368"/>
    <w:rsid w:val="00FC1451"/>
    <w:rsid w:val="00FC3882"/>
    <w:rsid w:val="00FC5CFB"/>
    <w:rsid w:val="00FE3F4D"/>
    <w:rsid w:val="00FE4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843C"/>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7030A0"/>
        </a:solidFill>
      </dgm:spPr>
      <dgm:t>
        <a:bodyPr/>
        <a:lstStyle/>
        <a:p>
          <a:r>
            <a:rPr lang="en-GB">
              <a:solidFill>
                <a:schemeClr val="bg1"/>
              </a:solidFill>
            </a:rPr>
            <a:t>Creative</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2641" custLinFactNeighborY="308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7030A0"/>
        </a:solidFill>
      </dgm:spPr>
      <dgm:t>
        <a:bodyPr/>
        <a:lstStyle/>
        <a:p>
          <a:r>
            <a:rPr lang="en-US" sz="1400" b="1">
              <a:solidFill>
                <a:schemeClr val="bg1"/>
              </a:solidFill>
            </a:rPr>
            <a:t>Creative</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chemeClr val="accent4">
            <a:lumMod val="40000"/>
            <a:lumOff val="60000"/>
          </a:schemeClr>
        </a:solidFill>
      </dgm:spPr>
      <dgm:t>
        <a:bodyPr/>
        <a:lstStyle/>
        <a:p>
          <a:r>
            <a:rPr lang="en-US" sz="1200" b="1">
              <a:solidFill>
                <a:sysClr val="windowText" lastClr="000000"/>
              </a:solidFill>
            </a:rPr>
            <a:t>Dance</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chemeClr val="accent4">
            <a:lumMod val="40000"/>
            <a:lumOff val="60000"/>
          </a:schemeClr>
        </a:solidFill>
      </dgm:spPr>
      <dgm:t>
        <a:bodyPr/>
        <a:lstStyle/>
        <a:p>
          <a:r>
            <a:rPr lang="en-US" sz="1300" b="1">
              <a:solidFill>
                <a:sysClr val="windowText" lastClr="000000"/>
              </a:solidFill>
            </a:rPr>
            <a:t>Drama</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chemeClr val="accent4">
            <a:lumMod val="60000"/>
            <a:lumOff val="40000"/>
          </a:schemeClr>
        </a:solidFill>
      </dgm:spPr>
      <dgm:t>
        <a:bodyPr/>
        <a:lstStyle/>
        <a:p>
          <a:r>
            <a:rPr lang="en-US" sz="1300" b="1" strike="noStrike">
              <a:solidFill>
                <a:sysClr val="windowText" lastClr="000000"/>
              </a:solidFill>
            </a:rPr>
            <a:t>Art</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chemeClr val="accent4">
            <a:lumMod val="40000"/>
            <a:lumOff val="60000"/>
          </a:schemeClr>
        </a:solidFill>
      </dgm:spPr>
      <dgm:t>
        <a:bodyPr/>
        <a:lstStyle/>
        <a:p>
          <a:r>
            <a:rPr lang="en-US" sz="1300" b="1">
              <a:solidFill>
                <a:sysClr val="windowText" lastClr="000000"/>
              </a:solidFill>
            </a:rPr>
            <a:t>Art</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chemeClr val="accent4">
            <a:lumMod val="60000"/>
            <a:lumOff val="40000"/>
          </a:schemeClr>
        </a:solidFill>
      </dgm:spPr>
      <dgm:t>
        <a:bodyPr/>
        <a:lstStyle/>
        <a:p>
          <a:r>
            <a:rPr lang="en-US" sz="1300" b="1">
              <a:solidFill>
                <a:sysClr val="windowText" lastClr="000000"/>
              </a:solidFill>
            </a:rPr>
            <a:t>Drama</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chemeClr val="accent4">
                <a:lumMod val="40000"/>
                <a:lumOff val="60000"/>
              </a:schemeClr>
            </a:gs>
            <a:gs pos="65000">
              <a:schemeClr val="accent4">
                <a:lumMod val="60000"/>
                <a:lumOff val="40000"/>
              </a:schemeClr>
            </a:gs>
            <a:gs pos="83000">
              <a:srgbClr val="7030A0"/>
            </a:gs>
            <a:gs pos="100000">
              <a:schemeClr val="accent4">
                <a:lumMod val="75000"/>
              </a:schemeClr>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chemeClr val="accent4">
            <a:lumMod val="60000"/>
            <a:lumOff val="40000"/>
          </a:schemeClr>
        </a:solidFill>
      </dgm:spPr>
      <dgm:t>
        <a:bodyPr/>
        <a:lstStyle/>
        <a:p>
          <a:r>
            <a:rPr lang="en-US" sz="1200" b="1">
              <a:solidFill>
                <a:sysClr val="windowText" lastClr="000000"/>
              </a:solidFill>
            </a:rPr>
            <a:t>Dance</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chemeClr val="accent4">
            <a:lumMod val="40000"/>
            <a:lumOff val="60000"/>
          </a:schemeClr>
        </a:solidFill>
      </dgm:spPr>
      <dgm:t>
        <a:bodyPr/>
        <a:lstStyle/>
        <a:p>
          <a:r>
            <a:rPr lang="en-US" sz="1300" b="1">
              <a:solidFill>
                <a:sysClr val="windowText" lastClr="000000"/>
              </a:solidFill>
            </a:rPr>
            <a:t> </a:t>
          </a:r>
        </a:p>
        <a:p>
          <a:r>
            <a:rPr lang="en-US" sz="1300" b="1">
              <a:solidFill>
                <a:sysClr val="windowText" lastClr="000000"/>
              </a:solidFill>
            </a:rPr>
            <a:t> Music</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chemeClr val="accent4">
            <a:lumMod val="60000"/>
            <a:lumOff val="40000"/>
          </a:schemeClr>
        </a:solidFill>
      </dgm:spPr>
      <dgm:t>
        <a:bodyPr/>
        <a:lstStyle/>
        <a:p>
          <a:r>
            <a:rPr lang="en-US" sz="1300" b="1">
              <a:solidFill>
                <a:sysClr val="windowText" lastClr="000000"/>
              </a:solidFill>
            </a:rPr>
            <a:t>Music</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2831">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0325">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10200" y="434041"/>
          <a:ext cx="4328541" cy="4328541"/>
        </a:xfrm>
        <a:prstGeom prst="pie">
          <a:avLst>
            <a:gd name="adj1" fmla="val 16200000"/>
            <a:gd name="adj2" fmla="val 198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Creative</a:t>
          </a:r>
        </a:p>
      </dsp:txBody>
      <dsp:txXfrm>
        <a:off x="4520848" y="897813"/>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Physical and Sensory Wellbeing</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7"/>
          <a:ext cx="884533" cy="5018792"/>
        </a:xfrm>
        <a:prstGeom prst="upArrow">
          <a:avLst/>
        </a:prstGeom>
        <a:gradFill rotWithShape="0">
          <a:gsLst>
            <a:gs pos="0">
              <a:schemeClr val="accent4">
                <a:lumMod val="40000"/>
                <a:lumOff val="60000"/>
              </a:schemeClr>
            </a:gs>
            <a:gs pos="65000">
              <a:schemeClr val="accent4">
                <a:lumMod val="60000"/>
                <a:lumOff val="40000"/>
              </a:schemeClr>
            </a:gs>
            <a:gs pos="83000">
              <a:srgbClr val="7030A0"/>
            </a:gs>
            <a:gs pos="100000">
              <a:schemeClr val="accent4">
                <a:lumMod val="75000"/>
              </a:schemeClr>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91417" y="225190"/>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Creative</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70696"/>
          <a:ext cx="1114929" cy="1199571"/>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Dance</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03351"/>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Drama</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Dance</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Drama</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Music</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strike="noStrike" kern="1200">
              <a:solidFill>
                <a:sysClr val="windowText" lastClr="000000"/>
              </a:solidFill>
            </a:rPr>
            <a:t>Art</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a:t>
          </a:r>
        </a:p>
        <a:p>
          <a:pPr lvl="0" algn="ctr" defTabSz="577850">
            <a:lnSpc>
              <a:spcPct val="90000"/>
            </a:lnSpc>
            <a:spcBef>
              <a:spcPct val="0"/>
            </a:spcBef>
            <a:spcAft>
              <a:spcPct val="35000"/>
            </a:spcAft>
          </a:pPr>
          <a:r>
            <a:rPr lang="en-US" sz="1300" b="1" kern="1200">
              <a:solidFill>
                <a:sysClr val="windowText" lastClr="000000"/>
              </a:solidFill>
            </a:rPr>
            <a:t> Music</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Art</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FE5DC841</Template>
  <TotalTime>1</TotalTime>
  <Pages>12</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3</cp:revision>
  <cp:lastPrinted>2020-01-20T16:38:00Z</cp:lastPrinted>
  <dcterms:created xsi:type="dcterms:W3CDTF">2022-11-04T15:18:00Z</dcterms:created>
  <dcterms:modified xsi:type="dcterms:W3CDTF">2022-11-04T17:11:00Z</dcterms:modified>
</cp:coreProperties>
</file>